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F158A" w14:textId="77777777" w:rsidR="00674B14" w:rsidRPr="009702B0" w:rsidRDefault="00674B14" w:rsidP="00674B14">
      <w:pPr>
        <w:snapToGrid w:val="0"/>
        <w:jc w:val="center"/>
        <w:rPr>
          <w:b/>
          <w:color w:val="000000" w:themeColor="text1"/>
          <w:sz w:val="24"/>
          <w:szCs w:val="24"/>
          <w:lang w:val="tr-TR"/>
        </w:rPr>
      </w:pPr>
      <w:r w:rsidRPr="009702B0">
        <w:rPr>
          <w:b/>
          <w:color w:val="000000" w:themeColor="text1"/>
          <w:sz w:val="24"/>
          <w:szCs w:val="24"/>
          <w:lang w:val="tr-TR"/>
        </w:rPr>
        <w:t>PÎRÎ REİS ÜNİVERSİTESİ</w:t>
      </w:r>
    </w:p>
    <w:p w14:paraId="2E1A1A83" w14:textId="77777777" w:rsidR="00674B14" w:rsidRPr="009702B0" w:rsidRDefault="00674B14" w:rsidP="00674B14">
      <w:pPr>
        <w:snapToGrid w:val="0"/>
        <w:jc w:val="center"/>
        <w:rPr>
          <w:b/>
          <w:color w:val="000000" w:themeColor="text1"/>
          <w:sz w:val="24"/>
          <w:szCs w:val="24"/>
          <w:lang w:val="tr-TR"/>
        </w:rPr>
      </w:pPr>
      <w:r w:rsidRPr="009702B0">
        <w:rPr>
          <w:b/>
          <w:color w:val="000000" w:themeColor="text1"/>
          <w:sz w:val="24"/>
          <w:szCs w:val="24"/>
          <w:lang w:val="tr-TR"/>
        </w:rPr>
        <w:t xml:space="preserve">DENİZCİLİK FAKÜLTESİ </w:t>
      </w:r>
    </w:p>
    <w:p w14:paraId="3A77E317" w14:textId="77777777" w:rsidR="00674B14" w:rsidRPr="009702B0" w:rsidRDefault="00674B14" w:rsidP="00674B14">
      <w:pPr>
        <w:snapToGrid w:val="0"/>
        <w:jc w:val="center"/>
        <w:rPr>
          <w:b/>
          <w:color w:val="000000" w:themeColor="text1"/>
          <w:sz w:val="24"/>
          <w:szCs w:val="24"/>
          <w:lang w:val="tr-TR"/>
        </w:rPr>
      </w:pPr>
      <w:r w:rsidRPr="009702B0">
        <w:rPr>
          <w:b/>
          <w:color w:val="000000" w:themeColor="text1"/>
          <w:sz w:val="24"/>
          <w:szCs w:val="24"/>
          <w:lang w:val="tr-TR"/>
        </w:rPr>
        <w:t>VE</w:t>
      </w:r>
    </w:p>
    <w:p w14:paraId="244FB87B" w14:textId="77777777" w:rsidR="00674B14" w:rsidRPr="009702B0" w:rsidRDefault="00674B14" w:rsidP="00674B14">
      <w:pPr>
        <w:snapToGrid w:val="0"/>
        <w:jc w:val="center"/>
        <w:rPr>
          <w:b/>
          <w:color w:val="000000" w:themeColor="text1"/>
          <w:sz w:val="24"/>
          <w:szCs w:val="24"/>
          <w:lang w:val="tr-TR"/>
        </w:rPr>
      </w:pPr>
      <w:r w:rsidRPr="009702B0">
        <w:rPr>
          <w:b/>
          <w:color w:val="000000" w:themeColor="text1"/>
          <w:sz w:val="24"/>
          <w:szCs w:val="24"/>
          <w:lang w:val="tr-TR"/>
        </w:rPr>
        <w:t xml:space="preserve">İKTİSADİ VE İDARİ BİLİMLER FAKÜLTESİ </w:t>
      </w:r>
    </w:p>
    <w:p w14:paraId="0ED9433C" w14:textId="21651955" w:rsidR="004A3A5C" w:rsidRPr="009702B0" w:rsidRDefault="00674B14" w:rsidP="00674B14">
      <w:pPr>
        <w:snapToGrid w:val="0"/>
        <w:jc w:val="center"/>
        <w:rPr>
          <w:b/>
          <w:color w:val="000000" w:themeColor="text1"/>
          <w:sz w:val="24"/>
          <w:szCs w:val="24"/>
          <w:lang w:val="tr-TR"/>
        </w:rPr>
      </w:pPr>
      <w:r w:rsidRPr="009702B0">
        <w:rPr>
          <w:b/>
          <w:color w:val="000000" w:themeColor="text1"/>
          <w:sz w:val="24"/>
          <w:szCs w:val="24"/>
          <w:lang w:val="tr-TR"/>
        </w:rPr>
        <w:t>YANDAL PROTOKOLÜ</w:t>
      </w:r>
    </w:p>
    <w:p w14:paraId="553D21E5" w14:textId="78E66520" w:rsidR="003A243D" w:rsidRPr="009702B0" w:rsidRDefault="003A243D" w:rsidP="001E47C0">
      <w:pPr>
        <w:snapToGrid w:val="0"/>
        <w:jc w:val="center"/>
        <w:rPr>
          <w:b/>
          <w:color w:val="000000" w:themeColor="text1"/>
          <w:sz w:val="24"/>
          <w:szCs w:val="24"/>
          <w:lang w:val="tr-TR"/>
        </w:rPr>
      </w:pPr>
    </w:p>
    <w:p w14:paraId="254A2303" w14:textId="77777777" w:rsidR="0076375A" w:rsidRPr="009702B0" w:rsidRDefault="0076375A" w:rsidP="001E47C0">
      <w:pPr>
        <w:snapToGrid w:val="0"/>
        <w:jc w:val="both"/>
        <w:rPr>
          <w:b/>
          <w:color w:val="000000" w:themeColor="text1"/>
          <w:sz w:val="24"/>
          <w:szCs w:val="24"/>
          <w:lang w:val="tr-TR"/>
        </w:rPr>
      </w:pPr>
    </w:p>
    <w:p w14:paraId="07DDF8B3" w14:textId="77777777" w:rsidR="00EB2237" w:rsidRPr="009702B0" w:rsidRDefault="00127ECA" w:rsidP="001E47C0">
      <w:pPr>
        <w:snapToGrid w:val="0"/>
        <w:jc w:val="both"/>
        <w:rPr>
          <w:b/>
          <w:color w:val="000000" w:themeColor="text1"/>
          <w:sz w:val="24"/>
          <w:szCs w:val="24"/>
          <w:lang w:val="tr-TR"/>
        </w:rPr>
      </w:pPr>
      <w:r w:rsidRPr="009702B0">
        <w:rPr>
          <w:b/>
          <w:color w:val="000000" w:themeColor="text1"/>
          <w:sz w:val="24"/>
          <w:szCs w:val="24"/>
          <w:lang w:val="tr-TR"/>
        </w:rPr>
        <w:t>AMAÇ ve KAPSAM</w:t>
      </w:r>
    </w:p>
    <w:p w14:paraId="697DC687" w14:textId="4855A263" w:rsidR="00127ECA" w:rsidRPr="009702B0" w:rsidRDefault="0076375A" w:rsidP="001E47C0">
      <w:pPr>
        <w:snapToGrid w:val="0"/>
        <w:jc w:val="both"/>
        <w:rPr>
          <w:color w:val="000000" w:themeColor="text1"/>
          <w:sz w:val="24"/>
          <w:szCs w:val="24"/>
          <w:lang w:val="tr-TR"/>
        </w:rPr>
      </w:pPr>
      <w:proofErr w:type="gramStart"/>
      <w:r w:rsidRPr="009702B0">
        <w:rPr>
          <w:b/>
          <w:color w:val="000000" w:themeColor="text1"/>
          <w:sz w:val="24"/>
          <w:szCs w:val="24"/>
          <w:lang w:val="tr-TR"/>
        </w:rPr>
        <w:t>Madde 1</w:t>
      </w:r>
      <w:r w:rsidRPr="009702B0">
        <w:rPr>
          <w:color w:val="000000" w:themeColor="text1"/>
          <w:sz w:val="24"/>
          <w:szCs w:val="24"/>
          <w:lang w:val="tr-TR"/>
        </w:rPr>
        <w:t>-</w:t>
      </w:r>
      <w:r w:rsidR="003A243D" w:rsidRPr="009702B0">
        <w:rPr>
          <w:color w:val="000000" w:themeColor="text1"/>
          <w:sz w:val="24"/>
          <w:szCs w:val="24"/>
          <w:lang w:val="tr-TR"/>
        </w:rPr>
        <w:t xml:space="preserve"> </w:t>
      </w:r>
      <w:r w:rsidR="009C26A0" w:rsidRPr="009702B0">
        <w:rPr>
          <w:color w:val="000000" w:themeColor="text1"/>
          <w:sz w:val="24"/>
          <w:szCs w:val="24"/>
          <w:lang w:val="tr-TR"/>
        </w:rPr>
        <w:t>Bu Protokolün amacı Denizcilik Fakültesi</w:t>
      </w:r>
      <w:r w:rsidR="009C26A0" w:rsidRPr="009702B0">
        <w:rPr>
          <w:color w:val="000000" w:themeColor="text1"/>
          <w:sz w:val="24"/>
          <w:szCs w:val="24"/>
          <w:lang w:val="tr-TR"/>
        </w:rPr>
        <w:t xml:space="preserve"> (DF),</w:t>
      </w:r>
      <w:r w:rsidR="009C26A0" w:rsidRPr="009702B0">
        <w:rPr>
          <w:color w:val="000000" w:themeColor="text1"/>
          <w:sz w:val="24"/>
          <w:szCs w:val="24"/>
          <w:lang w:val="tr-TR"/>
        </w:rPr>
        <w:t xml:space="preserve"> Deniz Ulaştırma İşletme Mühendisliği </w:t>
      </w:r>
      <w:r w:rsidR="009C26A0" w:rsidRPr="009702B0">
        <w:rPr>
          <w:color w:val="000000" w:themeColor="text1"/>
          <w:sz w:val="24"/>
          <w:szCs w:val="24"/>
          <w:lang w:val="tr-TR"/>
        </w:rPr>
        <w:t>(DUIM</w:t>
      </w:r>
      <w:r w:rsidR="009C26A0" w:rsidRPr="009702B0">
        <w:rPr>
          <w:color w:val="000000" w:themeColor="text1"/>
          <w:sz w:val="24"/>
          <w:szCs w:val="24"/>
          <w:lang w:val="tr-TR"/>
        </w:rPr>
        <w:t>) ile İktisadi ve İdari Bilimler Fakültesi</w:t>
      </w:r>
      <w:r w:rsidR="009C26A0" w:rsidRPr="009702B0">
        <w:rPr>
          <w:color w:val="000000" w:themeColor="text1"/>
          <w:sz w:val="24"/>
          <w:szCs w:val="24"/>
          <w:lang w:val="tr-TR"/>
        </w:rPr>
        <w:t xml:space="preserve"> (İİBF</w:t>
      </w:r>
      <w:r w:rsidR="009C26A0" w:rsidRPr="009702B0">
        <w:rPr>
          <w:color w:val="000000" w:themeColor="text1"/>
          <w:sz w:val="24"/>
          <w:szCs w:val="24"/>
          <w:lang w:val="tr-TR"/>
        </w:rPr>
        <w:t>)</w:t>
      </w:r>
      <w:r w:rsidR="009C26A0" w:rsidRPr="009702B0">
        <w:rPr>
          <w:color w:val="000000" w:themeColor="text1"/>
          <w:sz w:val="24"/>
          <w:szCs w:val="24"/>
          <w:lang w:val="tr-TR"/>
        </w:rPr>
        <w:t>,</w:t>
      </w:r>
      <w:r w:rsidR="009C26A0" w:rsidRPr="009702B0">
        <w:rPr>
          <w:color w:val="000000" w:themeColor="text1"/>
          <w:sz w:val="24"/>
          <w:szCs w:val="24"/>
          <w:lang w:val="tr-TR"/>
        </w:rPr>
        <w:t xml:space="preserve"> Denizcilik İşletmeleri Yönetimi Bölümü ve Lojistik Yönetimi Bölümü arasında işbirliği kapsamında öğrencilerin ilgi duydukları başka bir dalda bilgilenmelerini sağlamak ve işbirliği kapsamında ikinci bir alanda sertifika almak üzere olup, buna ilişkin usul ve esasları kapsar.</w:t>
      </w:r>
      <w:proofErr w:type="gramEnd"/>
    </w:p>
    <w:p w14:paraId="19361923" w14:textId="77777777" w:rsidR="000F6C9E" w:rsidRPr="009702B0" w:rsidRDefault="000F6C9E" w:rsidP="001E47C0">
      <w:pPr>
        <w:snapToGrid w:val="0"/>
        <w:jc w:val="both"/>
        <w:rPr>
          <w:b/>
          <w:color w:val="000000" w:themeColor="text1"/>
          <w:sz w:val="24"/>
          <w:szCs w:val="24"/>
          <w:lang w:val="tr-TR"/>
        </w:rPr>
      </w:pPr>
      <w:r w:rsidRPr="009702B0">
        <w:rPr>
          <w:b/>
          <w:color w:val="000000" w:themeColor="text1"/>
          <w:sz w:val="24"/>
          <w:szCs w:val="24"/>
          <w:lang w:val="tr-TR"/>
        </w:rPr>
        <w:t>DAYANAK</w:t>
      </w:r>
    </w:p>
    <w:p w14:paraId="4B6F235D" w14:textId="77777777" w:rsidR="000F6C9E" w:rsidRPr="009702B0" w:rsidRDefault="00127ECA" w:rsidP="001E47C0">
      <w:pPr>
        <w:snapToGrid w:val="0"/>
        <w:jc w:val="both"/>
        <w:rPr>
          <w:bCs/>
          <w:color w:val="000000" w:themeColor="text1"/>
          <w:sz w:val="24"/>
          <w:szCs w:val="24"/>
          <w:lang w:val="tr-TR"/>
        </w:rPr>
      </w:pPr>
      <w:r w:rsidRPr="009702B0">
        <w:rPr>
          <w:b/>
          <w:color w:val="000000" w:themeColor="text1"/>
          <w:sz w:val="24"/>
          <w:szCs w:val="24"/>
          <w:lang w:val="tr-TR"/>
        </w:rPr>
        <w:t>Madde 2</w:t>
      </w:r>
      <w:r w:rsidR="000F6C9E" w:rsidRPr="009702B0">
        <w:rPr>
          <w:color w:val="000000" w:themeColor="text1"/>
          <w:sz w:val="24"/>
          <w:szCs w:val="24"/>
          <w:lang w:val="tr-TR"/>
        </w:rPr>
        <w:t>-</w:t>
      </w:r>
      <w:r w:rsidR="000F6C9E" w:rsidRPr="009702B0">
        <w:rPr>
          <w:b/>
          <w:color w:val="000000" w:themeColor="text1"/>
          <w:sz w:val="24"/>
          <w:szCs w:val="24"/>
          <w:lang w:val="tr-TR"/>
        </w:rPr>
        <w:t xml:space="preserve"> </w:t>
      </w:r>
      <w:r w:rsidR="000F6C9E" w:rsidRPr="009702B0">
        <w:rPr>
          <w:bCs/>
          <w:color w:val="000000" w:themeColor="text1"/>
          <w:sz w:val="24"/>
          <w:szCs w:val="24"/>
          <w:lang w:val="tr-TR"/>
        </w:rPr>
        <w:t>Bu Protokol,</w:t>
      </w:r>
    </w:p>
    <w:p w14:paraId="01AC83DA" w14:textId="77777777" w:rsidR="000F6C9E" w:rsidRPr="009702B0" w:rsidRDefault="000F6C9E" w:rsidP="001E47C0">
      <w:pPr>
        <w:snapToGrid w:val="0"/>
        <w:ind w:left="720"/>
        <w:jc w:val="both"/>
        <w:rPr>
          <w:bCs/>
          <w:color w:val="000000" w:themeColor="text1"/>
          <w:sz w:val="24"/>
          <w:szCs w:val="24"/>
          <w:lang w:val="tr-TR"/>
        </w:rPr>
      </w:pPr>
      <w:r w:rsidRPr="009702B0">
        <w:rPr>
          <w:bCs/>
          <w:color w:val="000000" w:themeColor="text1"/>
          <w:sz w:val="24"/>
          <w:szCs w:val="24"/>
          <w:lang w:val="tr-TR"/>
        </w:rPr>
        <w:t xml:space="preserve">a-) 24.04.2010 tarih ve 27561 sayılı Resmî </w:t>
      </w:r>
      <w:proofErr w:type="spellStart"/>
      <w:r w:rsidRPr="009702B0">
        <w:rPr>
          <w:bCs/>
          <w:color w:val="000000" w:themeColor="text1"/>
          <w:sz w:val="24"/>
          <w:szCs w:val="24"/>
          <w:lang w:val="tr-TR"/>
        </w:rPr>
        <w:t>Gazete’de</w:t>
      </w:r>
      <w:proofErr w:type="spellEnd"/>
      <w:r w:rsidRPr="009702B0">
        <w:rPr>
          <w:bCs/>
          <w:color w:val="000000" w:themeColor="text1"/>
          <w:sz w:val="24"/>
          <w:szCs w:val="24"/>
          <w:lang w:val="tr-TR"/>
        </w:rPr>
        <w:t xml:space="preserve"> yayımlanan Yükseköğretim Kurumlarında </w:t>
      </w:r>
      <w:proofErr w:type="spellStart"/>
      <w:r w:rsidRPr="009702B0">
        <w:rPr>
          <w:bCs/>
          <w:color w:val="000000" w:themeColor="text1"/>
          <w:sz w:val="24"/>
          <w:szCs w:val="24"/>
          <w:lang w:val="tr-TR"/>
        </w:rPr>
        <w:t>Önlisans</w:t>
      </w:r>
      <w:proofErr w:type="spellEnd"/>
      <w:r w:rsidRPr="009702B0">
        <w:rPr>
          <w:bCs/>
          <w:color w:val="000000" w:themeColor="text1"/>
          <w:sz w:val="24"/>
          <w:szCs w:val="24"/>
          <w:lang w:val="tr-TR"/>
        </w:rPr>
        <w:t xml:space="preserve"> ve Lisans Düzeyindeki Programlar Arasında Geçiş, Çift </w:t>
      </w:r>
      <w:proofErr w:type="spellStart"/>
      <w:r w:rsidRPr="009702B0">
        <w:rPr>
          <w:bCs/>
          <w:color w:val="000000" w:themeColor="text1"/>
          <w:sz w:val="24"/>
          <w:szCs w:val="24"/>
          <w:lang w:val="tr-TR"/>
        </w:rPr>
        <w:t>Anadal</w:t>
      </w:r>
      <w:proofErr w:type="spellEnd"/>
      <w:r w:rsidRPr="009702B0">
        <w:rPr>
          <w:bCs/>
          <w:color w:val="000000" w:themeColor="text1"/>
          <w:sz w:val="24"/>
          <w:szCs w:val="24"/>
          <w:lang w:val="tr-TR"/>
        </w:rPr>
        <w:t>, Yan Dal ile Kurumlar Arası Kredi Transferi Yapılması Esaslarına İlişkin Yönetmelik,</w:t>
      </w:r>
    </w:p>
    <w:p w14:paraId="524AE63C" w14:textId="77777777" w:rsidR="000F6C9E" w:rsidRPr="009702B0" w:rsidRDefault="000F6C9E" w:rsidP="001E47C0">
      <w:pPr>
        <w:snapToGrid w:val="0"/>
        <w:ind w:left="720"/>
        <w:jc w:val="both"/>
        <w:rPr>
          <w:bCs/>
          <w:color w:val="000000" w:themeColor="text1"/>
          <w:sz w:val="24"/>
          <w:szCs w:val="24"/>
          <w:lang w:val="tr-TR"/>
        </w:rPr>
      </w:pPr>
      <w:r w:rsidRPr="009702B0">
        <w:rPr>
          <w:bCs/>
          <w:color w:val="000000" w:themeColor="text1"/>
          <w:sz w:val="24"/>
          <w:szCs w:val="24"/>
          <w:lang w:val="tr-TR"/>
        </w:rPr>
        <w:t xml:space="preserve">b-) 24.01.2017 tarih ve 29958 sayılı Resmî </w:t>
      </w:r>
      <w:proofErr w:type="spellStart"/>
      <w:r w:rsidRPr="009702B0">
        <w:rPr>
          <w:bCs/>
          <w:color w:val="000000" w:themeColor="text1"/>
          <w:sz w:val="24"/>
          <w:szCs w:val="24"/>
          <w:lang w:val="tr-TR"/>
        </w:rPr>
        <w:t>Gazete’de</w:t>
      </w:r>
      <w:proofErr w:type="spellEnd"/>
      <w:r w:rsidRPr="009702B0">
        <w:rPr>
          <w:bCs/>
          <w:color w:val="000000" w:themeColor="text1"/>
          <w:sz w:val="24"/>
          <w:szCs w:val="24"/>
          <w:lang w:val="tr-TR"/>
        </w:rPr>
        <w:t xml:space="preserve"> yayımlanan </w:t>
      </w:r>
      <w:proofErr w:type="spellStart"/>
      <w:r w:rsidRPr="009702B0">
        <w:rPr>
          <w:bCs/>
          <w:color w:val="000000" w:themeColor="text1"/>
          <w:sz w:val="24"/>
          <w:szCs w:val="24"/>
          <w:lang w:val="tr-TR"/>
        </w:rPr>
        <w:t>Pîrî</w:t>
      </w:r>
      <w:proofErr w:type="spellEnd"/>
      <w:r w:rsidRPr="009702B0">
        <w:rPr>
          <w:bCs/>
          <w:color w:val="000000" w:themeColor="text1"/>
          <w:sz w:val="24"/>
          <w:szCs w:val="24"/>
          <w:lang w:val="tr-TR"/>
        </w:rPr>
        <w:t xml:space="preserve"> Reis Üniversitesi Lisans Eğitim-Öğretim ve Sınav </w:t>
      </w:r>
      <w:proofErr w:type="gramStart"/>
      <w:r w:rsidRPr="009702B0">
        <w:rPr>
          <w:bCs/>
          <w:color w:val="000000" w:themeColor="text1"/>
          <w:sz w:val="24"/>
          <w:szCs w:val="24"/>
          <w:lang w:val="tr-TR"/>
        </w:rPr>
        <w:t>Yönetmeliği,</w:t>
      </w:r>
      <w:proofErr w:type="gramEnd"/>
      <w:r w:rsidRPr="009702B0">
        <w:rPr>
          <w:bCs/>
          <w:color w:val="000000" w:themeColor="text1"/>
          <w:sz w:val="24"/>
          <w:szCs w:val="24"/>
          <w:lang w:val="tr-TR"/>
        </w:rPr>
        <w:t xml:space="preserve"> </w:t>
      </w:r>
      <w:r w:rsidR="000C46A9" w:rsidRPr="009702B0">
        <w:rPr>
          <w:bCs/>
          <w:color w:val="000000" w:themeColor="text1"/>
          <w:sz w:val="24"/>
          <w:szCs w:val="24"/>
          <w:lang w:val="tr-TR"/>
        </w:rPr>
        <w:t>ve</w:t>
      </w:r>
    </w:p>
    <w:p w14:paraId="1E6F73CD" w14:textId="62CAD81D" w:rsidR="000F6C9E" w:rsidRPr="009702B0" w:rsidRDefault="000F6C9E" w:rsidP="001E47C0">
      <w:pPr>
        <w:snapToGrid w:val="0"/>
        <w:ind w:left="720"/>
        <w:jc w:val="both"/>
        <w:rPr>
          <w:bCs/>
          <w:color w:val="000000" w:themeColor="text1"/>
          <w:sz w:val="24"/>
          <w:szCs w:val="24"/>
          <w:lang w:val="tr-TR"/>
        </w:rPr>
      </w:pPr>
      <w:r w:rsidRPr="009702B0">
        <w:rPr>
          <w:bCs/>
          <w:color w:val="000000" w:themeColor="text1"/>
          <w:sz w:val="24"/>
          <w:szCs w:val="24"/>
          <w:lang w:val="tr-TR"/>
        </w:rPr>
        <w:t xml:space="preserve">c-) 10.05.2011 tarihli Piri Reis Üniversitesi </w:t>
      </w:r>
      <w:proofErr w:type="spellStart"/>
      <w:r w:rsidR="0016629A" w:rsidRPr="009702B0">
        <w:rPr>
          <w:bCs/>
          <w:color w:val="000000" w:themeColor="text1"/>
          <w:sz w:val="24"/>
          <w:szCs w:val="24"/>
          <w:lang w:val="tr-TR"/>
        </w:rPr>
        <w:t>Yandal</w:t>
      </w:r>
      <w:proofErr w:type="spellEnd"/>
      <w:r w:rsidRPr="009702B0">
        <w:rPr>
          <w:bCs/>
          <w:color w:val="000000" w:themeColor="text1"/>
          <w:sz w:val="24"/>
          <w:szCs w:val="24"/>
          <w:lang w:val="tr-TR"/>
        </w:rPr>
        <w:t xml:space="preserve"> Programı Yönergesi</w:t>
      </w:r>
      <w:r w:rsidR="00920487" w:rsidRPr="009702B0">
        <w:rPr>
          <w:bCs/>
          <w:color w:val="000000" w:themeColor="text1"/>
          <w:sz w:val="24"/>
          <w:szCs w:val="24"/>
          <w:lang w:val="tr-TR"/>
        </w:rPr>
        <w:t xml:space="preserve"> (PRÜ-</w:t>
      </w:r>
      <w:proofErr w:type="spellStart"/>
      <w:r w:rsidR="00920487" w:rsidRPr="009702B0">
        <w:rPr>
          <w:bCs/>
          <w:color w:val="000000" w:themeColor="text1"/>
          <w:sz w:val="24"/>
          <w:szCs w:val="24"/>
          <w:lang w:val="tr-TR"/>
        </w:rPr>
        <w:t>Yandal</w:t>
      </w:r>
      <w:proofErr w:type="spellEnd"/>
      <w:r w:rsidR="00920487" w:rsidRPr="009702B0">
        <w:rPr>
          <w:bCs/>
          <w:color w:val="000000" w:themeColor="text1"/>
          <w:sz w:val="24"/>
          <w:szCs w:val="24"/>
          <w:lang w:val="tr-TR"/>
        </w:rPr>
        <w:t xml:space="preserve"> Yönergesi)</w:t>
      </w:r>
    </w:p>
    <w:p w14:paraId="34BA4E73" w14:textId="77777777" w:rsidR="00EB2237" w:rsidRPr="009702B0" w:rsidRDefault="0076375A" w:rsidP="001E47C0">
      <w:pPr>
        <w:snapToGrid w:val="0"/>
        <w:jc w:val="both"/>
        <w:rPr>
          <w:color w:val="000000" w:themeColor="text1"/>
          <w:sz w:val="24"/>
          <w:szCs w:val="24"/>
          <w:lang w:val="tr-TR"/>
        </w:rPr>
      </w:pPr>
      <w:proofErr w:type="gramStart"/>
      <w:r w:rsidRPr="009702B0">
        <w:rPr>
          <w:color w:val="000000" w:themeColor="text1"/>
          <w:sz w:val="24"/>
          <w:szCs w:val="24"/>
          <w:lang w:val="tr-TR"/>
        </w:rPr>
        <w:t>hükümlerine</w:t>
      </w:r>
      <w:proofErr w:type="gramEnd"/>
      <w:r w:rsidR="000F6C9E" w:rsidRPr="009702B0">
        <w:rPr>
          <w:color w:val="000000" w:themeColor="text1"/>
          <w:sz w:val="24"/>
          <w:szCs w:val="24"/>
          <w:lang w:val="tr-TR"/>
        </w:rPr>
        <w:t xml:space="preserve"> </w:t>
      </w:r>
      <w:r w:rsidRPr="009702B0">
        <w:rPr>
          <w:color w:val="000000" w:themeColor="text1"/>
          <w:sz w:val="24"/>
          <w:szCs w:val="24"/>
          <w:lang w:val="tr-TR"/>
        </w:rPr>
        <w:t xml:space="preserve">dayanılarak hazırlanmıştır. </w:t>
      </w:r>
    </w:p>
    <w:p w14:paraId="406FAFCA" w14:textId="77777777" w:rsidR="00070EE4" w:rsidRPr="009702B0" w:rsidRDefault="00070EE4" w:rsidP="00070EE4">
      <w:pPr>
        <w:snapToGrid w:val="0"/>
        <w:jc w:val="both"/>
        <w:rPr>
          <w:b/>
          <w:color w:val="000000" w:themeColor="text1"/>
          <w:sz w:val="24"/>
          <w:szCs w:val="24"/>
          <w:lang w:val="tr-TR"/>
        </w:rPr>
      </w:pPr>
      <w:r w:rsidRPr="009702B0">
        <w:rPr>
          <w:b/>
          <w:color w:val="000000" w:themeColor="text1"/>
          <w:sz w:val="24"/>
          <w:szCs w:val="24"/>
          <w:lang w:val="tr-TR"/>
        </w:rPr>
        <w:t>TARAFLAR</w:t>
      </w:r>
    </w:p>
    <w:p w14:paraId="17B7AE1B" w14:textId="77777777" w:rsidR="00070EE4" w:rsidRPr="009702B0" w:rsidRDefault="00070EE4" w:rsidP="00070EE4">
      <w:pPr>
        <w:snapToGrid w:val="0"/>
        <w:jc w:val="both"/>
        <w:rPr>
          <w:color w:val="000000" w:themeColor="text1"/>
          <w:sz w:val="24"/>
          <w:szCs w:val="24"/>
          <w:lang w:val="tr-TR"/>
        </w:rPr>
      </w:pPr>
      <w:r w:rsidRPr="009702B0">
        <w:rPr>
          <w:b/>
          <w:color w:val="000000" w:themeColor="text1"/>
          <w:sz w:val="24"/>
          <w:szCs w:val="24"/>
          <w:lang w:val="tr-TR"/>
        </w:rPr>
        <w:t>Madde 3-</w:t>
      </w:r>
      <w:r w:rsidRPr="009702B0">
        <w:rPr>
          <w:color w:val="000000" w:themeColor="text1"/>
          <w:sz w:val="24"/>
          <w:szCs w:val="24"/>
          <w:lang w:val="tr-TR"/>
        </w:rPr>
        <w:t xml:space="preserve"> İşbu Protokolün tarafları aşağıdaki şekildedir:</w:t>
      </w:r>
    </w:p>
    <w:p w14:paraId="7C9EED7D" w14:textId="77777777" w:rsidR="00070EE4" w:rsidRPr="009702B0" w:rsidRDefault="00070EE4" w:rsidP="00070EE4">
      <w:pPr>
        <w:snapToGrid w:val="0"/>
        <w:ind w:left="720"/>
        <w:jc w:val="both"/>
        <w:rPr>
          <w:color w:val="000000" w:themeColor="text1"/>
          <w:sz w:val="24"/>
          <w:szCs w:val="24"/>
          <w:lang w:val="tr-TR"/>
        </w:rPr>
      </w:pPr>
      <w:r w:rsidRPr="009702B0">
        <w:rPr>
          <w:color w:val="000000" w:themeColor="text1"/>
          <w:sz w:val="24"/>
          <w:szCs w:val="24"/>
          <w:lang w:val="tr-TR"/>
        </w:rPr>
        <w:t xml:space="preserve">a-) Denizcilik Fakültesi </w:t>
      </w:r>
    </w:p>
    <w:p w14:paraId="7809D0A3" w14:textId="77777777" w:rsidR="00070EE4" w:rsidRPr="009702B0" w:rsidRDefault="00070EE4" w:rsidP="00070EE4">
      <w:pPr>
        <w:snapToGrid w:val="0"/>
        <w:ind w:left="720"/>
        <w:jc w:val="both"/>
        <w:rPr>
          <w:color w:val="000000" w:themeColor="text1"/>
          <w:sz w:val="24"/>
          <w:szCs w:val="24"/>
          <w:lang w:val="tr-TR"/>
        </w:rPr>
      </w:pPr>
      <w:r w:rsidRPr="009702B0">
        <w:rPr>
          <w:color w:val="000000" w:themeColor="text1"/>
          <w:sz w:val="24"/>
          <w:szCs w:val="24"/>
          <w:lang w:val="tr-TR"/>
        </w:rPr>
        <w:t xml:space="preserve">b-) İktisadi ve İdari Bilimler Fakültesi </w:t>
      </w:r>
    </w:p>
    <w:p w14:paraId="7F7512E5" w14:textId="77777777" w:rsidR="0076375A" w:rsidRPr="009702B0" w:rsidRDefault="009F1C42" w:rsidP="001E47C0">
      <w:pPr>
        <w:snapToGrid w:val="0"/>
        <w:jc w:val="both"/>
        <w:rPr>
          <w:b/>
          <w:bCs/>
          <w:color w:val="000000" w:themeColor="text1"/>
          <w:sz w:val="24"/>
          <w:szCs w:val="24"/>
          <w:lang w:val="tr-TR"/>
        </w:rPr>
      </w:pPr>
      <w:r w:rsidRPr="009702B0">
        <w:rPr>
          <w:b/>
          <w:bCs/>
          <w:color w:val="000000" w:themeColor="text1"/>
          <w:sz w:val="24"/>
          <w:szCs w:val="24"/>
          <w:lang w:val="tr-TR"/>
        </w:rPr>
        <w:t>ESASLAR</w:t>
      </w:r>
    </w:p>
    <w:p w14:paraId="23BFDD5F" w14:textId="4AA0205C" w:rsidR="00610087" w:rsidRPr="009702B0" w:rsidRDefault="00127ECA" w:rsidP="001E47C0">
      <w:pPr>
        <w:snapToGrid w:val="0"/>
        <w:jc w:val="both"/>
        <w:rPr>
          <w:color w:val="000000" w:themeColor="text1"/>
          <w:sz w:val="24"/>
          <w:szCs w:val="24"/>
          <w:lang w:val="tr-TR"/>
        </w:rPr>
      </w:pPr>
      <w:proofErr w:type="gramStart"/>
      <w:r w:rsidRPr="009702B0">
        <w:rPr>
          <w:b/>
          <w:bCs/>
          <w:color w:val="000000" w:themeColor="text1"/>
          <w:sz w:val="24"/>
          <w:szCs w:val="24"/>
          <w:lang w:val="tr-TR"/>
        </w:rPr>
        <w:t>Madde 4</w:t>
      </w:r>
      <w:r w:rsidR="0076375A" w:rsidRPr="009702B0">
        <w:rPr>
          <w:b/>
          <w:bCs/>
          <w:color w:val="000000" w:themeColor="text1"/>
          <w:sz w:val="24"/>
          <w:szCs w:val="24"/>
          <w:lang w:val="tr-TR"/>
        </w:rPr>
        <w:t>-</w:t>
      </w:r>
      <w:r w:rsidR="000C46A9" w:rsidRPr="009702B0">
        <w:rPr>
          <w:bCs/>
          <w:color w:val="000000" w:themeColor="text1"/>
          <w:sz w:val="24"/>
          <w:szCs w:val="24"/>
          <w:lang w:val="tr-TR"/>
        </w:rPr>
        <w:t xml:space="preserve"> </w:t>
      </w:r>
      <w:r w:rsidR="00D75451" w:rsidRPr="009702B0">
        <w:rPr>
          <w:bCs/>
          <w:color w:val="000000" w:themeColor="text1"/>
          <w:sz w:val="24"/>
          <w:szCs w:val="24"/>
          <w:lang w:val="tr-TR"/>
        </w:rPr>
        <w:t>(</w:t>
      </w:r>
      <w:r w:rsidR="00A44055" w:rsidRPr="009702B0">
        <w:rPr>
          <w:bCs/>
          <w:color w:val="000000" w:themeColor="text1"/>
          <w:sz w:val="24"/>
          <w:szCs w:val="24"/>
          <w:lang w:val="tr-TR"/>
        </w:rPr>
        <w:t xml:space="preserve">1) </w:t>
      </w:r>
      <w:r w:rsidR="00CC553E" w:rsidRPr="009702B0">
        <w:rPr>
          <w:bCs/>
          <w:color w:val="000000" w:themeColor="text1"/>
          <w:sz w:val="24"/>
          <w:szCs w:val="24"/>
          <w:lang w:val="tr-TR"/>
        </w:rPr>
        <w:t xml:space="preserve">Öğrencinin </w:t>
      </w:r>
      <w:proofErr w:type="spellStart"/>
      <w:r w:rsidR="001513FD" w:rsidRPr="009702B0">
        <w:rPr>
          <w:bCs/>
          <w:color w:val="000000" w:themeColor="text1"/>
          <w:sz w:val="24"/>
          <w:szCs w:val="24"/>
          <w:lang w:val="tr-TR"/>
        </w:rPr>
        <w:t>yandal</w:t>
      </w:r>
      <w:proofErr w:type="spellEnd"/>
      <w:r w:rsidR="00CC553E" w:rsidRPr="009702B0">
        <w:rPr>
          <w:bCs/>
          <w:color w:val="000000" w:themeColor="text1"/>
          <w:sz w:val="24"/>
          <w:szCs w:val="24"/>
          <w:lang w:val="tr-TR"/>
        </w:rPr>
        <w:t xml:space="preserve"> programına kabulü için sağlaması gerek</w:t>
      </w:r>
      <w:r w:rsidR="00D75451" w:rsidRPr="009702B0">
        <w:rPr>
          <w:bCs/>
          <w:color w:val="000000" w:themeColor="text1"/>
          <w:sz w:val="24"/>
          <w:szCs w:val="24"/>
          <w:lang w:val="tr-TR"/>
        </w:rPr>
        <w:t xml:space="preserve">en </w:t>
      </w:r>
      <w:r w:rsidR="00CC553E" w:rsidRPr="009702B0">
        <w:rPr>
          <w:bCs/>
          <w:color w:val="000000" w:themeColor="text1"/>
          <w:sz w:val="24"/>
          <w:szCs w:val="24"/>
          <w:lang w:val="tr-TR"/>
        </w:rPr>
        <w:t xml:space="preserve">şartlar, </w:t>
      </w:r>
      <w:proofErr w:type="spellStart"/>
      <w:r w:rsidR="001513FD" w:rsidRPr="009702B0">
        <w:rPr>
          <w:bCs/>
          <w:color w:val="000000" w:themeColor="text1"/>
          <w:sz w:val="24"/>
          <w:szCs w:val="24"/>
          <w:lang w:val="tr-TR"/>
        </w:rPr>
        <w:t>yandal</w:t>
      </w:r>
      <w:proofErr w:type="spellEnd"/>
      <w:r w:rsidR="001513FD" w:rsidRPr="009702B0">
        <w:rPr>
          <w:bCs/>
          <w:color w:val="000000" w:themeColor="text1"/>
          <w:sz w:val="24"/>
          <w:szCs w:val="24"/>
          <w:lang w:val="tr-TR"/>
        </w:rPr>
        <w:t xml:space="preserve"> </w:t>
      </w:r>
      <w:r w:rsidR="00CC553E" w:rsidRPr="009702B0">
        <w:rPr>
          <w:bCs/>
          <w:color w:val="000000" w:themeColor="text1"/>
          <w:sz w:val="24"/>
          <w:szCs w:val="24"/>
          <w:lang w:val="tr-TR"/>
        </w:rPr>
        <w:t xml:space="preserve">programında alması gereken dersler (ve kredileri) ve ilgili diğer </w:t>
      </w:r>
      <w:r w:rsidR="00D75451" w:rsidRPr="009702B0">
        <w:rPr>
          <w:bCs/>
          <w:color w:val="000000" w:themeColor="text1"/>
          <w:sz w:val="24"/>
          <w:szCs w:val="24"/>
          <w:lang w:val="tr-TR"/>
        </w:rPr>
        <w:t xml:space="preserve">hususlar </w:t>
      </w:r>
      <w:r w:rsidR="00CC553E" w:rsidRPr="009702B0">
        <w:rPr>
          <w:bCs/>
          <w:color w:val="000000" w:themeColor="text1"/>
          <w:sz w:val="24"/>
          <w:szCs w:val="24"/>
          <w:lang w:val="tr-TR"/>
        </w:rPr>
        <w:t xml:space="preserve">Yükseköğretim Kurulu tarafından belirlenen Yükseköğretim Alan Yeterlilikleri ve ilgili mevzuat hükümleri dikkate alınarak, </w:t>
      </w:r>
      <w:r w:rsidR="00CC553E" w:rsidRPr="009702B0">
        <w:rPr>
          <w:color w:val="000000" w:themeColor="text1"/>
          <w:sz w:val="24"/>
          <w:szCs w:val="24"/>
          <w:lang w:val="tr-TR"/>
        </w:rPr>
        <w:t xml:space="preserve">öğrencinin programın sonunda asgari olarak kazanması gereken bilgi, beceri </w:t>
      </w:r>
      <w:r w:rsidR="00362A08" w:rsidRPr="009702B0">
        <w:rPr>
          <w:color w:val="000000" w:themeColor="text1"/>
          <w:sz w:val="24"/>
          <w:szCs w:val="24"/>
          <w:lang w:val="tr-TR"/>
        </w:rPr>
        <w:t>ve yetkinliklere</w:t>
      </w:r>
      <w:r w:rsidR="00CC553E" w:rsidRPr="009702B0">
        <w:rPr>
          <w:color w:val="000000" w:themeColor="text1"/>
          <w:sz w:val="24"/>
          <w:szCs w:val="24"/>
          <w:lang w:val="tr-TR"/>
        </w:rPr>
        <w:t xml:space="preserve"> göre tanımlanmış öğrenim kazanımlarına sahip olmasını sağlayacak şekilde ilgili Birim Kurulları tarafından </w:t>
      </w:r>
      <w:r w:rsidR="00D75451" w:rsidRPr="009702B0">
        <w:rPr>
          <w:color w:val="000000" w:themeColor="text1"/>
          <w:sz w:val="24"/>
          <w:szCs w:val="24"/>
          <w:lang w:val="tr-TR"/>
        </w:rPr>
        <w:t xml:space="preserve">tespit edilir ve karara bağlanır. </w:t>
      </w:r>
      <w:proofErr w:type="gramEnd"/>
    </w:p>
    <w:p w14:paraId="129C4162" w14:textId="77777777" w:rsidR="00EB2237" w:rsidRPr="009702B0" w:rsidRDefault="00610087" w:rsidP="001E47C0">
      <w:pPr>
        <w:snapToGrid w:val="0"/>
        <w:jc w:val="both"/>
        <w:rPr>
          <w:color w:val="000000" w:themeColor="text1"/>
          <w:sz w:val="24"/>
          <w:szCs w:val="24"/>
          <w:lang w:val="tr-TR"/>
        </w:rPr>
      </w:pPr>
      <w:r w:rsidRPr="009702B0">
        <w:rPr>
          <w:color w:val="000000" w:themeColor="text1"/>
          <w:sz w:val="24"/>
          <w:szCs w:val="24"/>
          <w:lang w:val="tr-TR"/>
        </w:rPr>
        <w:t>(</w:t>
      </w:r>
      <w:r w:rsidR="001E47C0" w:rsidRPr="009702B0">
        <w:rPr>
          <w:color w:val="000000" w:themeColor="text1"/>
          <w:sz w:val="24"/>
          <w:szCs w:val="24"/>
          <w:lang w:val="tr-TR"/>
        </w:rPr>
        <w:t>2</w:t>
      </w:r>
      <w:r w:rsidRPr="009702B0">
        <w:rPr>
          <w:color w:val="000000" w:themeColor="text1"/>
          <w:sz w:val="24"/>
          <w:szCs w:val="24"/>
          <w:lang w:val="tr-TR"/>
        </w:rPr>
        <w:t xml:space="preserve">) </w:t>
      </w:r>
      <w:r w:rsidR="00D75451" w:rsidRPr="009702B0">
        <w:rPr>
          <w:color w:val="000000" w:themeColor="text1"/>
          <w:sz w:val="24"/>
          <w:szCs w:val="24"/>
          <w:lang w:val="tr-TR"/>
        </w:rPr>
        <w:t xml:space="preserve">İlgili Birim Kurullarının bu konudaki kararları </w:t>
      </w:r>
      <w:r w:rsidRPr="009702B0">
        <w:rPr>
          <w:color w:val="000000" w:themeColor="text1"/>
          <w:sz w:val="24"/>
          <w:szCs w:val="24"/>
          <w:lang w:val="tr-TR"/>
        </w:rPr>
        <w:t xml:space="preserve">işbu </w:t>
      </w:r>
      <w:r w:rsidR="00D75451" w:rsidRPr="009702B0">
        <w:rPr>
          <w:color w:val="000000" w:themeColor="text1"/>
          <w:sz w:val="24"/>
          <w:szCs w:val="24"/>
          <w:lang w:val="tr-TR"/>
        </w:rPr>
        <w:t>Protokolün ekinde yer almakta</w:t>
      </w:r>
      <w:r w:rsidRPr="009702B0">
        <w:rPr>
          <w:color w:val="000000" w:themeColor="text1"/>
          <w:sz w:val="24"/>
          <w:szCs w:val="24"/>
          <w:lang w:val="tr-TR"/>
        </w:rPr>
        <w:t xml:space="preserve"> olup, </w:t>
      </w:r>
      <w:r w:rsidR="00C41484" w:rsidRPr="009702B0">
        <w:rPr>
          <w:color w:val="000000" w:themeColor="text1"/>
          <w:sz w:val="24"/>
          <w:szCs w:val="24"/>
          <w:lang w:val="tr-TR"/>
        </w:rPr>
        <w:t xml:space="preserve">söz konusu eklerin </w:t>
      </w:r>
      <w:r w:rsidRPr="009702B0">
        <w:rPr>
          <w:color w:val="000000" w:themeColor="text1"/>
          <w:sz w:val="24"/>
          <w:szCs w:val="24"/>
          <w:lang w:val="tr-TR"/>
        </w:rPr>
        <w:t xml:space="preserve">Protokol </w:t>
      </w:r>
      <w:r w:rsidR="00C41484" w:rsidRPr="009702B0">
        <w:rPr>
          <w:color w:val="000000" w:themeColor="text1"/>
          <w:sz w:val="24"/>
          <w:szCs w:val="24"/>
          <w:lang w:val="tr-TR"/>
        </w:rPr>
        <w:t xml:space="preserve">metnine </w:t>
      </w:r>
      <w:proofErr w:type="gramStart"/>
      <w:r w:rsidR="00C41484" w:rsidRPr="009702B0">
        <w:rPr>
          <w:color w:val="000000" w:themeColor="text1"/>
          <w:sz w:val="24"/>
          <w:szCs w:val="24"/>
          <w:lang w:val="tr-TR"/>
        </w:rPr>
        <w:t>dahil</w:t>
      </w:r>
      <w:proofErr w:type="gramEnd"/>
      <w:r w:rsidR="00C41484" w:rsidRPr="009702B0">
        <w:rPr>
          <w:color w:val="000000" w:themeColor="text1"/>
          <w:sz w:val="24"/>
          <w:szCs w:val="24"/>
          <w:lang w:val="tr-TR"/>
        </w:rPr>
        <w:t xml:space="preserve"> olduğu ve uygulama bulacağı konusunda taraflar mutabıktır. </w:t>
      </w:r>
      <w:r w:rsidRPr="009702B0">
        <w:rPr>
          <w:color w:val="000000" w:themeColor="text1"/>
          <w:sz w:val="24"/>
          <w:szCs w:val="24"/>
          <w:lang w:val="tr-TR"/>
        </w:rPr>
        <w:t xml:space="preserve"> </w:t>
      </w:r>
    </w:p>
    <w:p w14:paraId="0F85051A" w14:textId="0C462149" w:rsidR="001E47C0" w:rsidRPr="009702B0" w:rsidRDefault="001E47C0" w:rsidP="001E47C0">
      <w:pPr>
        <w:snapToGrid w:val="0"/>
        <w:jc w:val="both"/>
        <w:rPr>
          <w:color w:val="000000" w:themeColor="text1"/>
          <w:sz w:val="24"/>
          <w:szCs w:val="24"/>
          <w:lang w:val="tr-TR"/>
        </w:rPr>
      </w:pPr>
      <w:r w:rsidRPr="009702B0">
        <w:rPr>
          <w:color w:val="000000" w:themeColor="text1"/>
          <w:sz w:val="24"/>
          <w:szCs w:val="24"/>
          <w:lang w:val="tr-TR"/>
        </w:rPr>
        <w:lastRenderedPageBreak/>
        <w:t>(3) İşbu Protokol</w:t>
      </w:r>
      <w:r w:rsidR="002635BB" w:rsidRPr="009702B0">
        <w:rPr>
          <w:color w:val="000000" w:themeColor="text1"/>
          <w:sz w:val="24"/>
          <w:szCs w:val="24"/>
          <w:lang w:val="tr-TR"/>
        </w:rPr>
        <w:t xml:space="preserve"> ile </w:t>
      </w:r>
      <w:r w:rsidRPr="009702B0">
        <w:rPr>
          <w:color w:val="000000" w:themeColor="text1"/>
          <w:sz w:val="24"/>
          <w:szCs w:val="24"/>
          <w:lang w:val="tr-TR"/>
        </w:rPr>
        <w:t>öğrenci</w:t>
      </w:r>
      <w:r w:rsidR="00723C0F" w:rsidRPr="009702B0">
        <w:rPr>
          <w:color w:val="000000" w:themeColor="text1"/>
          <w:sz w:val="24"/>
          <w:szCs w:val="24"/>
          <w:lang w:val="tr-TR"/>
        </w:rPr>
        <w:t>leri</w:t>
      </w:r>
      <w:r w:rsidRPr="009702B0">
        <w:rPr>
          <w:color w:val="000000" w:themeColor="text1"/>
          <w:sz w:val="24"/>
          <w:szCs w:val="24"/>
          <w:lang w:val="tr-TR"/>
        </w:rPr>
        <w:t>n</w:t>
      </w:r>
      <w:r w:rsidR="002635BB" w:rsidRPr="009702B0">
        <w:rPr>
          <w:color w:val="000000" w:themeColor="text1"/>
          <w:sz w:val="24"/>
          <w:szCs w:val="24"/>
          <w:lang w:val="tr-TR"/>
        </w:rPr>
        <w:t xml:space="preserve"> </w:t>
      </w:r>
      <w:r w:rsidRPr="009702B0">
        <w:rPr>
          <w:color w:val="000000" w:themeColor="text1"/>
          <w:sz w:val="24"/>
          <w:szCs w:val="24"/>
          <w:lang w:val="tr-TR"/>
        </w:rPr>
        <w:t xml:space="preserve">aşağıdaki </w:t>
      </w:r>
      <w:r w:rsidR="007057B2" w:rsidRPr="009702B0">
        <w:rPr>
          <w:color w:val="000000" w:themeColor="text1"/>
          <w:sz w:val="24"/>
          <w:szCs w:val="24"/>
          <w:lang w:val="tr-TR"/>
        </w:rPr>
        <w:t xml:space="preserve">asgari </w:t>
      </w:r>
      <w:r w:rsidRPr="009702B0">
        <w:rPr>
          <w:color w:val="000000" w:themeColor="text1"/>
          <w:sz w:val="24"/>
          <w:szCs w:val="24"/>
          <w:lang w:val="tr-TR"/>
        </w:rPr>
        <w:t>şartları sağlaması gerektiği</w:t>
      </w:r>
      <w:r w:rsidR="007057B2" w:rsidRPr="009702B0">
        <w:rPr>
          <w:color w:val="000000" w:themeColor="text1"/>
          <w:sz w:val="24"/>
          <w:szCs w:val="24"/>
          <w:lang w:val="tr-TR"/>
        </w:rPr>
        <w:t>ni taraflar ayrıca kayıt altına almaktadır</w:t>
      </w:r>
      <w:r w:rsidRPr="009702B0">
        <w:rPr>
          <w:color w:val="000000" w:themeColor="text1"/>
          <w:sz w:val="24"/>
          <w:szCs w:val="24"/>
          <w:lang w:val="tr-TR"/>
        </w:rPr>
        <w:t xml:space="preserve">: </w:t>
      </w:r>
      <w:r w:rsidR="00E738FD" w:rsidRPr="009702B0">
        <w:rPr>
          <w:color w:val="000000" w:themeColor="text1"/>
          <w:sz w:val="24"/>
          <w:szCs w:val="24"/>
          <w:lang w:val="tr-TR"/>
        </w:rPr>
        <w:t xml:space="preserve"> </w:t>
      </w:r>
    </w:p>
    <w:p w14:paraId="7D6B7EF9" w14:textId="353199AB" w:rsidR="00441BC4" w:rsidRPr="009702B0" w:rsidRDefault="00441BC4" w:rsidP="000D584A">
      <w:pPr>
        <w:snapToGrid w:val="0"/>
        <w:ind w:left="720"/>
        <w:jc w:val="both"/>
        <w:rPr>
          <w:color w:val="000000" w:themeColor="text1"/>
          <w:sz w:val="24"/>
          <w:szCs w:val="24"/>
          <w:lang w:val="tr-TR"/>
        </w:rPr>
      </w:pPr>
      <w:r w:rsidRPr="009702B0">
        <w:rPr>
          <w:color w:val="000000" w:themeColor="text1"/>
          <w:sz w:val="24"/>
          <w:szCs w:val="24"/>
          <w:lang w:val="tr-TR"/>
        </w:rPr>
        <w:t xml:space="preserve">a) </w:t>
      </w:r>
      <w:proofErr w:type="spellStart"/>
      <w:r w:rsidRPr="009702B0">
        <w:rPr>
          <w:color w:val="000000" w:themeColor="text1"/>
          <w:sz w:val="24"/>
          <w:szCs w:val="24"/>
          <w:lang w:val="tr-TR"/>
        </w:rPr>
        <w:t>Yandal</w:t>
      </w:r>
      <w:proofErr w:type="spellEnd"/>
      <w:r w:rsidRPr="009702B0">
        <w:rPr>
          <w:color w:val="000000" w:themeColor="text1"/>
          <w:sz w:val="24"/>
          <w:szCs w:val="24"/>
          <w:lang w:val="tr-TR"/>
        </w:rPr>
        <w:t xml:space="preserve"> programlarını tamamlayanlara eğitim aldıkları alanda sadece başarı belgesi (</w:t>
      </w:r>
      <w:proofErr w:type="spellStart"/>
      <w:r w:rsidRPr="009702B0">
        <w:rPr>
          <w:color w:val="000000" w:themeColor="text1"/>
          <w:sz w:val="24"/>
          <w:szCs w:val="24"/>
          <w:lang w:val="tr-TR"/>
        </w:rPr>
        <w:t>yandal</w:t>
      </w:r>
      <w:proofErr w:type="spellEnd"/>
      <w:r w:rsidRPr="009702B0">
        <w:rPr>
          <w:color w:val="000000" w:themeColor="text1"/>
          <w:sz w:val="24"/>
          <w:szCs w:val="24"/>
          <w:lang w:val="tr-TR"/>
        </w:rPr>
        <w:t xml:space="preserve"> sertifikası) düzenlenir. Bu belgeler diploma yerine geçmez.</w:t>
      </w:r>
    </w:p>
    <w:p w14:paraId="4C8819D4" w14:textId="340567B3" w:rsidR="00441BC4" w:rsidRPr="009702B0" w:rsidRDefault="002635BB" w:rsidP="000D584A">
      <w:pPr>
        <w:snapToGrid w:val="0"/>
        <w:ind w:left="720"/>
        <w:jc w:val="both"/>
        <w:rPr>
          <w:color w:val="000000" w:themeColor="text1"/>
          <w:sz w:val="24"/>
          <w:szCs w:val="24"/>
          <w:lang w:val="tr-TR"/>
        </w:rPr>
      </w:pPr>
      <w:r w:rsidRPr="009702B0">
        <w:rPr>
          <w:color w:val="000000" w:themeColor="text1"/>
          <w:sz w:val="24"/>
          <w:szCs w:val="24"/>
          <w:lang w:val="tr-TR"/>
        </w:rPr>
        <w:t>b</w:t>
      </w:r>
      <w:r w:rsidR="00441BC4" w:rsidRPr="009702B0">
        <w:rPr>
          <w:color w:val="000000" w:themeColor="text1"/>
          <w:sz w:val="24"/>
          <w:szCs w:val="24"/>
          <w:lang w:val="tr-TR"/>
        </w:rPr>
        <w:t>)</w:t>
      </w:r>
      <w:r w:rsidR="00441BC4" w:rsidRPr="009702B0">
        <w:rPr>
          <w:b/>
          <w:bCs/>
          <w:color w:val="000000" w:themeColor="text1"/>
          <w:sz w:val="24"/>
          <w:szCs w:val="24"/>
          <w:lang w:val="tr-TR"/>
        </w:rPr>
        <w:t xml:space="preserve"> </w:t>
      </w:r>
      <w:r w:rsidR="00441BC4" w:rsidRPr="009702B0">
        <w:rPr>
          <w:color w:val="000000" w:themeColor="text1"/>
          <w:sz w:val="24"/>
          <w:szCs w:val="24"/>
          <w:lang w:val="tr-TR"/>
        </w:rPr>
        <w:t xml:space="preserve">Öğrenci,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programına, </w:t>
      </w:r>
      <w:proofErr w:type="spellStart"/>
      <w:r w:rsidR="00441BC4" w:rsidRPr="009702B0">
        <w:rPr>
          <w:color w:val="000000" w:themeColor="text1"/>
          <w:sz w:val="24"/>
          <w:szCs w:val="24"/>
          <w:lang w:val="tr-TR"/>
        </w:rPr>
        <w:t>anadal</w:t>
      </w:r>
      <w:proofErr w:type="spellEnd"/>
      <w:r w:rsidR="00441BC4" w:rsidRPr="009702B0">
        <w:rPr>
          <w:color w:val="000000" w:themeColor="text1"/>
          <w:sz w:val="24"/>
          <w:szCs w:val="24"/>
          <w:lang w:val="tr-TR"/>
        </w:rPr>
        <w:t xml:space="preserve"> lisans programının en erken üçüncü, en geç altıncı yarıyılın başında başvurabilir.</w:t>
      </w:r>
    </w:p>
    <w:p w14:paraId="54A8AD64" w14:textId="6249615B" w:rsidR="00441BC4" w:rsidRPr="009702B0" w:rsidRDefault="002635BB" w:rsidP="000D584A">
      <w:pPr>
        <w:snapToGrid w:val="0"/>
        <w:ind w:left="720"/>
        <w:jc w:val="both"/>
        <w:rPr>
          <w:color w:val="000000" w:themeColor="text1"/>
          <w:sz w:val="24"/>
          <w:szCs w:val="24"/>
          <w:lang w:val="tr-TR"/>
        </w:rPr>
      </w:pPr>
      <w:r w:rsidRPr="009702B0">
        <w:rPr>
          <w:color w:val="000000" w:themeColor="text1"/>
          <w:sz w:val="24"/>
          <w:szCs w:val="24"/>
          <w:lang w:val="tr-TR"/>
        </w:rPr>
        <w:t>c</w:t>
      </w:r>
      <w:r w:rsidR="00441BC4" w:rsidRPr="009702B0">
        <w:rPr>
          <w:color w:val="000000" w:themeColor="text1"/>
          <w:sz w:val="24"/>
          <w:szCs w:val="24"/>
          <w:lang w:val="tr-TR"/>
        </w:rPr>
        <w:t>)</w:t>
      </w:r>
      <w:r w:rsidR="000D584A" w:rsidRPr="009702B0">
        <w:rPr>
          <w:color w:val="000000" w:themeColor="text1"/>
          <w:sz w:val="24"/>
          <w:szCs w:val="24"/>
          <w:lang w:val="tr-TR"/>
        </w:rPr>
        <w:t xml:space="preserve"> Öğrencinin </w:t>
      </w:r>
      <w:proofErr w:type="spellStart"/>
      <w:r w:rsidR="000D584A" w:rsidRPr="009702B0">
        <w:rPr>
          <w:color w:val="000000" w:themeColor="text1"/>
          <w:sz w:val="24"/>
          <w:szCs w:val="24"/>
          <w:lang w:val="tr-TR"/>
        </w:rPr>
        <w:t>yandal</w:t>
      </w:r>
      <w:proofErr w:type="spellEnd"/>
      <w:r w:rsidR="000D584A" w:rsidRPr="009702B0">
        <w:rPr>
          <w:color w:val="000000" w:themeColor="text1"/>
          <w:sz w:val="24"/>
          <w:szCs w:val="24"/>
          <w:lang w:val="tr-TR"/>
        </w:rPr>
        <w:t xml:space="preserve"> programına başvurabilmesi için başvurduğu yarıyıla kadar kayıtlı olduğu lisans programındaki tüm dersleri başarı ile tamamlamış olması ve başvurusu sırasındaki genel not ortalamasının en az 2,50 olması gerekir.</w:t>
      </w:r>
    </w:p>
    <w:p w14:paraId="3E00CB16" w14:textId="3AF41CA3" w:rsidR="00480404" w:rsidRPr="009702B0" w:rsidRDefault="000D584A" w:rsidP="00480404">
      <w:pPr>
        <w:snapToGrid w:val="0"/>
        <w:ind w:left="720"/>
        <w:jc w:val="both"/>
        <w:rPr>
          <w:color w:val="000000" w:themeColor="text1"/>
          <w:sz w:val="24"/>
          <w:szCs w:val="24"/>
        </w:rPr>
      </w:pPr>
      <w:r w:rsidRPr="009702B0">
        <w:rPr>
          <w:color w:val="000000" w:themeColor="text1"/>
          <w:sz w:val="24"/>
          <w:szCs w:val="24"/>
          <w:lang w:val="tr-TR"/>
        </w:rPr>
        <w:t>d</w:t>
      </w:r>
      <w:r w:rsidR="00441BC4" w:rsidRPr="009702B0">
        <w:rPr>
          <w:color w:val="000000" w:themeColor="text1"/>
          <w:sz w:val="24"/>
          <w:szCs w:val="24"/>
          <w:lang w:val="tr-TR"/>
        </w:rPr>
        <w:t>)</w:t>
      </w:r>
      <w:r w:rsidR="00441BC4" w:rsidRPr="009702B0">
        <w:rPr>
          <w:b/>
          <w:bCs/>
          <w:color w:val="000000" w:themeColor="text1"/>
          <w:sz w:val="24"/>
          <w:szCs w:val="24"/>
          <w:lang w:val="tr-TR"/>
        </w:rPr>
        <w:t xml:space="preserve">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programına başvurusu kabul edilen öğrenci,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 kapsamında, senato kararı ile belirlenmiş olan </w:t>
      </w:r>
      <w:r w:rsidR="00480404" w:rsidRPr="009702B0">
        <w:rPr>
          <w:color w:val="000000" w:themeColor="text1"/>
          <w:sz w:val="24"/>
          <w:szCs w:val="24"/>
          <w:lang w:val="tr-TR"/>
        </w:rPr>
        <w:t xml:space="preserve">kara/deniz stajları ve bitirme projesi hariç olmak üzere programın uzmanlık derslerini almak ve başarmak zorundadır. </w:t>
      </w:r>
      <w:proofErr w:type="spellStart"/>
      <w:r w:rsidR="00480404" w:rsidRPr="009702B0">
        <w:rPr>
          <w:color w:val="000000" w:themeColor="text1"/>
          <w:sz w:val="24"/>
          <w:szCs w:val="24"/>
        </w:rPr>
        <w:t>Öğrencinin</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yandal</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programında</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alması</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gereken</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dersler</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ve</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kredileri</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Ek’te</w:t>
      </w:r>
      <w:proofErr w:type="spellEnd"/>
      <w:r w:rsidR="00480404" w:rsidRPr="009702B0">
        <w:rPr>
          <w:color w:val="000000" w:themeColor="text1"/>
          <w:sz w:val="24"/>
          <w:szCs w:val="24"/>
        </w:rPr>
        <w:t xml:space="preserve"> </w:t>
      </w:r>
      <w:proofErr w:type="spellStart"/>
      <w:r w:rsidR="00480404" w:rsidRPr="009702B0">
        <w:rPr>
          <w:color w:val="000000" w:themeColor="text1"/>
          <w:sz w:val="24"/>
          <w:szCs w:val="24"/>
        </w:rPr>
        <w:t>verilmiştir</w:t>
      </w:r>
      <w:proofErr w:type="spellEnd"/>
      <w:r w:rsidR="00480404" w:rsidRPr="009702B0">
        <w:rPr>
          <w:color w:val="000000" w:themeColor="text1"/>
          <w:sz w:val="24"/>
          <w:szCs w:val="24"/>
        </w:rPr>
        <w:t>.</w:t>
      </w:r>
    </w:p>
    <w:p w14:paraId="2502DCC7" w14:textId="335F2D80" w:rsidR="00441BC4" w:rsidRPr="009702B0" w:rsidRDefault="000D584A" w:rsidP="000D584A">
      <w:pPr>
        <w:snapToGrid w:val="0"/>
        <w:ind w:left="720"/>
        <w:jc w:val="both"/>
        <w:rPr>
          <w:color w:val="000000" w:themeColor="text1"/>
          <w:sz w:val="24"/>
          <w:szCs w:val="24"/>
          <w:lang w:val="tr-TR"/>
        </w:rPr>
      </w:pPr>
      <w:r w:rsidRPr="009702B0">
        <w:rPr>
          <w:color w:val="000000" w:themeColor="text1"/>
          <w:sz w:val="24"/>
          <w:szCs w:val="24"/>
          <w:lang w:val="tr-TR"/>
        </w:rPr>
        <w:t>e</w:t>
      </w:r>
      <w:r w:rsidR="00441BC4" w:rsidRPr="009702B0">
        <w:rPr>
          <w:color w:val="000000" w:themeColor="text1"/>
          <w:sz w:val="24"/>
          <w:szCs w:val="24"/>
          <w:lang w:val="tr-TR"/>
        </w:rPr>
        <w:t xml:space="preserve">)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programına devam edebilmesi için öğrencinin </w:t>
      </w:r>
      <w:proofErr w:type="spellStart"/>
      <w:r w:rsidR="00441BC4" w:rsidRPr="009702B0">
        <w:rPr>
          <w:color w:val="000000" w:themeColor="text1"/>
          <w:sz w:val="24"/>
          <w:szCs w:val="24"/>
          <w:lang w:val="tr-TR"/>
        </w:rPr>
        <w:t>anadal</w:t>
      </w:r>
      <w:proofErr w:type="spellEnd"/>
      <w:r w:rsidR="00441BC4" w:rsidRPr="009702B0">
        <w:rPr>
          <w:color w:val="000000" w:themeColor="text1"/>
          <w:sz w:val="24"/>
          <w:szCs w:val="24"/>
          <w:lang w:val="tr-TR"/>
        </w:rPr>
        <w:t xml:space="preserve"> programındaki not ortalamasının en az 100 üzerinden 60 olması şarttır. Bu şartı sağlayamayan öğrencinin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programından kaydı silinir. Öğrencinin başarılı olduğu ve </w:t>
      </w:r>
      <w:proofErr w:type="spellStart"/>
      <w:r w:rsidR="00441BC4" w:rsidRPr="009702B0">
        <w:rPr>
          <w:color w:val="000000" w:themeColor="text1"/>
          <w:sz w:val="24"/>
          <w:szCs w:val="24"/>
          <w:lang w:val="tr-TR"/>
        </w:rPr>
        <w:t>anadal</w:t>
      </w:r>
      <w:proofErr w:type="spellEnd"/>
      <w:r w:rsidR="00441BC4" w:rsidRPr="009702B0">
        <w:rPr>
          <w:color w:val="000000" w:themeColor="text1"/>
          <w:sz w:val="24"/>
          <w:szCs w:val="24"/>
          <w:lang w:val="tr-TR"/>
        </w:rPr>
        <w:t xml:space="preserve"> programına sayılmayan dersler, genel not ortalamasına </w:t>
      </w:r>
      <w:proofErr w:type="gramStart"/>
      <w:r w:rsidR="00441BC4" w:rsidRPr="009702B0">
        <w:rPr>
          <w:color w:val="000000" w:themeColor="text1"/>
          <w:sz w:val="24"/>
          <w:szCs w:val="24"/>
          <w:lang w:val="tr-TR"/>
        </w:rPr>
        <w:t>dahil</w:t>
      </w:r>
      <w:proofErr w:type="gramEnd"/>
      <w:r w:rsidR="00441BC4" w:rsidRPr="009702B0">
        <w:rPr>
          <w:color w:val="000000" w:themeColor="text1"/>
          <w:sz w:val="24"/>
          <w:szCs w:val="24"/>
          <w:lang w:val="tr-TR"/>
        </w:rPr>
        <w:t xml:space="preserve"> edilmeksizin transkript ve diploma ekinde yer alır.</w:t>
      </w:r>
    </w:p>
    <w:p w14:paraId="67622CAC" w14:textId="60B57CBF" w:rsidR="00441BC4" w:rsidRPr="009702B0" w:rsidRDefault="000D584A" w:rsidP="000D584A">
      <w:pPr>
        <w:snapToGrid w:val="0"/>
        <w:ind w:left="720"/>
        <w:jc w:val="both"/>
        <w:rPr>
          <w:color w:val="000000" w:themeColor="text1"/>
          <w:sz w:val="24"/>
          <w:szCs w:val="24"/>
          <w:lang w:val="tr-TR"/>
        </w:rPr>
      </w:pPr>
      <w:r w:rsidRPr="009702B0">
        <w:rPr>
          <w:color w:val="000000" w:themeColor="text1"/>
          <w:sz w:val="24"/>
          <w:szCs w:val="24"/>
          <w:lang w:val="tr-TR"/>
        </w:rPr>
        <w:t>f</w:t>
      </w:r>
      <w:r w:rsidR="00441BC4" w:rsidRPr="009702B0">
        <w:rPr>
          <w:color w:val="000000" w:themeColor="text1"/>
          <w:sz w:val="24"/>
          <w:szCs w:val="24"/>
          <w:lang w:val="tr-TR"/>
        </w:rPr>
        <w:t xml:space="preserve">) </w:t>
      </w:r>
      <w:proofErr w:type="spellStart"/>
      <w:r w:rsidR="00441BC4" w:rsidRPr="009702B0">
        <w:rPr>
          <w:color w:val="000000" w:themeColor="text1"/>
          <w:sz w:val="24"/>
          <w:szCs w:val="24"/>
          <w:lang w:val="tr-TR"/>
        </w:rPr>
        <w:t>Anadal</w:t>
      </w:r>
      <w:proofErr w:type="spellEnd"/>
      <w:r w:rsidR="00441BC4" w:rsidRPr="009702B0">
        <w:rPr>
          <w:color w:val="000000" w:themeColor="text1"/>
          <w:sz w:val="24"/>
          <w:szCs w:val="24"/>
          <w:lang w:val="tr-TR"/>
        </w:rPr>
        <w:t xml:space="preserve"> programından mezuniyet hakkını elde eden ancak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programını bitiremeyen öğrencilere ilgili yönetim kurullarının kararı ile en fazla iki yarıyıl ek süre tanınır.</w:t>
      </w:r>
    </w:p>
    <w:p w14:paraId="64762539" w14:textId="11C4C11F" w:rsidR="00441BC4" w:rsidRPr="009702B0" w:rsidRDefault="000D584A" w:rsidP="000D584A">
      <w:pPr>
        <w:snapToGrid w:val="0"/>
        <w:ind w:left="720"/>
        <w:jc w:val="both"/>
        <w:rPr>
          <w:color w:val="000000" w:themeColor="text1"/>
          <w:sz w:val="24"/>
          <w:szCs w:val="24"/>
          <w:lang w:val="tr-TR"/>
        </w:rPr>
      </w:pPr>
      <w:r w:rsidRPr="009702B0">
        <w:rPr>
          <w:color w:val="000000" w:themeColor="text1"/>
          <w:sz w:val="24"/>
          <w:szCs w:val="24"/>
          <w:lang w:val="tr-TR"/>
        </w:rPr>
        <w:t>g</w:t>
      </w:r>
      <w:r w:rsidR="00441BC4" w:rsidRPr="009702B0">
        <w:rPr>
          <w:color w:val="000000" w:themeColor="text1"/>
          <w:sz w:val="24"/>
          <w:szCs w:val="24"/>
          <w:lang w:val="tr-TR"/>
        </w:rPr>
        <w:t xml:space="preserve">) Öğrencinin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programındaki başarı durumu, </w:t>
      </w:r>
      <w:proofErr w:type="spellStart"/>
      <w:r w:rsidR="00441BC4" w:rsidRPr="009702B0">
        <w:rPr>
          <w:color w:val="000000" w:themeColor="text1"/>
          <w:sz w:val="24"/>
          <w:szCs w:val="24"/>
          <w:lang w:val="tr-TR"/>
        </w:rPr>
        <w:t>anadal</w:t>
      </w:r>
      <w:proofErr w:type="spellEnd"/>
      <w:r w:rsidR="00441BC4" w:rsidRPr="009702B0">
        <w:rPr>
          <w:color w:val="000000" w:themeColor="text1"/>
          <w:sz w:val="24"/>
          <w:szCs w:val="24"/>
          <w:lang w:val="tr-TR"/>
        </w:rPr>
        <w:t xml:space="preserve"> programındaki mezuniyetini etkilemez.</w:t>
      </w:r>
    </w:p>
    <w:p w14:paraId="237ED613" w14:textId="3B7B42EF" w:rsidR="00441BC4" w:rsidRPr="009702B0" w:rsidRDefault="000D584A" w:rsidP="000D584A">
      <w:pPr>
        <w:snapToGrid w:val="0"/>
        <w:ind w:left="720"/>
        <w:jc w:val="both"/>
        <w:rPr>
          <w:color w:val="000000" w:themeColor="text1"/>
          <w:sz w:val="24"/>
          <w:szCs w:val="24"/>
          <w:lang w:val="tr-TR"/>
        </w:rPr>
      </w:pPr>
      <w:r w:rsidRPr="009702B0">
        <w:rPr>
          <w:color w:val="000000" w:themeColor="text1"/>
          <w:sz w:val="24"/>
          <w:szCs w:val="24"/>
          <w:lang w:val="tr-TR"/>
        </w:rPr>
        <w:t>h</w:t>
      </w:r>
      <w:r w:rsidR="00441BC4" w:rsidRPr="009702B0">
        <w:rPr>
          <w:color w:val="000000" w:themeColor="text1"/>
          <w:sz w:val="24"/>
          <w:szCs w:val="24"/>
          <w:lang w:val="tr-TR"/>
        </w:rPr>
        <w:t xml:space="preserve">)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öğrencisi, öğrenim sürecinin herhangi bir yarıyılında programı kendi isteğiyle bırakabilir.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programından kayıt sildiren öğrenci, aynı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programına tekrar kayıt yaptıramaz.</w:t>
      </w:r>
    </w:p>
    <w:p w14:paraId="53E74CA0" w14:textId="2332863B" w:rsidR="00441BC4" w:rsidRPr="009702B0" w:rsidRDefault="000D584A" w:rsidP="000D584A">
      <w:pPr>
        <w:snapToGrid w:val="0"/>
        <w:ind w:left="720"/>
        <w:jc w:val="both"/>
        <w:rPr>
          <w:color w:val="000000" w:themeColor="text1"/>
          <w:sz w:val="24"/>
          <w:szCs w:val="24"/>
          <w:lang w:val="tr-TR"/>
        </w:rPr>
      </w:pPr>
      <w:r w:rsidRPr="009702B0">
        <w:rPr>
          <w:color w:val="000000" w:themeColor="text1"/>
          <w:sz w:val="24"/>
          <w:szCs w:val="24"/>
          <w:lang w:val="tr-TR"/>
        </w:rPr>
        <w:t>ı</w:t>
      </w:r>
      <w:r w:rsidR="00441BC4" w:rsidRPr="009702B0">
        <w:rPr>
          <w:color w:val="000000" w:themeColor="text1"/>
          <w:sz w:val="24"/>
          <w:szCs w:val="24"/>
          <w:lang w:val="tr-TR"/>
        </w:rPr>
        <w:t xml:space="preserve">)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programından iki yarıyıl üst üste ders almayan öğrencinin bu programdan kaydı silinir.</w:t>
      </w:r>
    </w:p>
    <w:p w14:paraId="6B737907" w14:textId="30880138" w:rsidR="00441BC4" w:rsidRPr="009702B0" w:rsidRDefault="000D584A" w:rsidP="000D584A">
      <w:pPr>
        <w:snapToGrid w:val="0"/>
        <w:ind w:left="720"/>
        <w:jc w:val="both"/>
        <w:rPr>
          <w:color w:val="000000" w:themeColor="text1"/>
          <w:sz w:val="24"/>
          <w:szCs w:val="24"/>
          <w:lang w:val="tr-TR"/>
        </w:rPr>
      </w:pPr>
      <w:r w:rsidRPr="009702B0">
        <w:rPr>
          <w:color w:val="000000" w:themeColor="text1"/>
          <w:sz w:val="24"/>
          <w:szCs w:val="24"/>
          <w:lang w:val="tr-TR"/>
        </w:rPr>
        <w:t>i</w:t>
      </w:r>
      <w:r w:rsidR="00441BC4" w:rsidRPr="009702B0">
        <w:rPr>
          <w:color w:val="000000" w:themeColor="text1"/>
          <w:sz w:val="24"/>
          <w:szCs w:val="24"/>
          <w:lang w:val="tr-TR"/>
        </w:rPr>
        <w:t xml:space="preserve">)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programından çıkarılan öğrencilerin </w:t>
      </w:r>
      <w:proofErr w:type="spellStart"/>
      <w:r w:rsidR="00441BC4" w:rsidRPr="009702B0">
        <w:rPr>
          <w:color w:val="000000" w:themeColor="text1"/>
          <w:sz w:val="24"/>
          <w:szCs w:val="24"/>
          <w:lang w:val="tr-TR"/>
        </w:rPr>
        <w:t>yandal</w:t>
      </w:r>
      <w:proofErr w:type="spellEnd"/>
      <w:r w:rsidR="00441BC4" w:rsidRPr="009702B0">
        <w:rPr>
          <w:color w:val="000000" w:themeColor="text1"/>
          <w:sz w:val="24"/>
          <w:szCs w:val="24"/>
          <w:lang w:val="tr-TR"/>
        </w:rPr>
        <w:t xml:space="preserve"> programında almış oldukları derslerin ne şekilde değerlendirileceği, senato tarafından belirlenir.</w:t>
      </w:r>
    </w:p>
    <w:p w14:paraId="6CA390EA" w14:textId="0798D3EC" w:rsidR="00AE1685" w:rsidRPr="009702B0" w:rsidRDefault="00AE1685" w:rsidP="000D584A">
      <w:pPr>
        <w:snapToGrid w:val="0"/>
        <w:ind w:left="720"/>
        <w:jc w:val="both"/>
        <w:rPr>
          <w:color w:val="000000" w:themeColor="text1"/>
          <w:sz w:val="24"/>
          <w:szCs w:val="24"/>
          <w:lang w:val="tr-TR"/>
        </w:rPr>
      </w:pPr>
      <w:r w:rsidRPr="009702B0">
        <w:rPr>
          <w:color w:val="000000" w:themeColor="text1"/>
          <w:sz w:val="24"/>
          <w:szCs w:val="24"/>
        </w:rPr>
        <w:t xml:space="preserve">j) </w:t>
      </w:r>
      <w:proofErr w:type="spellStart"/>
      <w:r w:rsidRPr="009702B0">
        <w:rPr>
          <w:color w:val="000000" w:themeColor="text1"/>
          <w:sz w:val="24"/>
          <w:szCs w:val="24"/>
        </w:rPr>
        <w:t>Aynı</w:t>
      </w:r>
      <w:proofErr w:type="spellEnd"/>
      <w:r w:rsidRPr="009702B0">
        <w:rPr>
          <w:color w:val="000000" w:themeColor="text1"/>
          <w:sz w:val="24"/>
          <w:szCs w:val="24"/>
        </w:rPr>
        <w:t xml:space="preserve"> </w:t>
      </w:r>
      <w:proofErr w:type="spellStart"/>
      <w:r w:rsidRPr="009702B0">
        <w:rPr>
          <w:color w:val="000000" w:themeColor="text1"/>
          <w:sz w:val="24"/>
          <w:szCs w:val="24"/>
        </w:rPr>
        <w:t>anda</w:t>
      </w:r>
      <w:proofErr w:type="spellEnd"/>
      <w:r w:rsidRPr="009702B0">
        <w:rPr>
          <w:color w:val="000000" w:themeColor="text1"/>
          <w:sz w:val="24"/>
          <w:szCs w:val="24"/>
        </w:rPr>
        <w:t xml:space="preserve"> </w:t>
      </w:r>
      <w:proofErr w:type="spellStart"/>
      <w:r w:rsidRPr="009702B0">
        <w:rPr>
          <w:color w:val="000000" w:themeColor="text1"/>
          <w:sz w:val="24"/>
          <w:szCs w:val="24"/>
        </w:rPr>
        <w:t>birden</w:t>
      </w:r>
      <w:proofErr w:type="spellEnd"/>
      <w:r w:rsidRPr="009702B0">
        <w:rPr>
          <w:color w:val="000000" w:themeColor="text1"/>
          <w:sz w:val="24"/>
          <w:szCs w:val="24"/>
        </w:rPr>
        <w:t xml:space="preserve"> </w:t>
      </w:r>
      <w:proofErr w:type="spellStart"/>
      <w:r w:rsidRPr="009702B0">
        <w:rPr>
          <w:color w:val="000000" w:themeColor="text1"/>
          <w:sz w:val="24"/>
          <w:szCs w:val="24"/>
        </w:rPr>
        <w:t>fazla</w:t>
      </w:r>
      <w:proofErr w:type="spellEnd"/>
      <w:r w:rsidRPr="009702B0">
        <w:rPr>
          <w:color w:val="000000" w:themeColor="text1"/>
          <w:sz w:val="24"/>
          <w:szCs w:val="24"/>
        </w:rPr>
        <w:t xml:space="preserve"> </w:t>
      </w:r>
      <w:proofErr w:type="spellStart"/>
      <w:r w:rsidRPr="009702B0">
        <w:rPr>
          <w:color w:val="000000" w:themeColor="text1"/>
          <w:sz w:val="24"/>
          <w:szCs w:val="24"/>
        </w:rPr>
        <w:t>yandal</w:t>
      </w:r>
      <w:proofErr w:type="spellEnd"/>
      <w:r w:rsidRPr="009702B0">
        <w:rPr>
          <w:color w:val="000000" w:themeColor="text1"/>
          <w:sz w:val="24"/>
          <w:szCs w:val="24"/>
        </w:rPr>
        <w:t xml:space="preserve"> </w:t>
      </w:r>
      <w:proofErr w:type="spellStart"/>
      <w:r w:rsidRPr="009702B0">
        <w:rPr>
          <w:color w:val="000000" w:themeColor="text1"/>
          <w:sz w:val="24"/>
          <w:szCs w:val="24"/>
        </w:rPr>
        <w:t>programına</w:t>
      </w:r>
      <w:proofErr w:type="spellEnd"/>
      <w:r w:rsidRPr="009702B0">
        <w:rPr>
          <w:color w:val="000000" w:themeColor="text1"/>
          <w:sz w:val="24"/>
          <w:szCs w:val="24"/>
        </w:rPr>
        <w:t xml:space="preserve"> </w:t>
      </w:r>
      <w:proofErr w:type="spellStart"/>
      <w:r w:rsidRPr="009702B0">
        <w:rPr>
          <w:color w:val="000000" w:themeColor="text1"/>
          <w:sz w:val="24"/>
          <w:szCs w:val="24"/>
        </w:rPr>
        <w:t>veya</w:t>
      </w:r>
      <w:proofErr w:type="spellEnd"/>
      <w:r w:rsidRPr="009702B0">
        <w:rPr>
          <w:color w:val="000000" w:themeColor="text1"/>
          <w:sz w:val="24"/>
          <w:szCs w:val="24"/>
        </w:rPr>
        <w:t xml:space="preserve"> hem </w:t>
      </w:r>
      <w:proofErr w:type="spellStart"/>
      <w:r w:rsidRPr="009702B0">
        <w:rPr>
          <w:color w:val="000000" w:themeColor="text1"/>
          <w:sz w:val="24"/>
          <w:szCs w:val="24"/>
        </w:rPr>
        <w:t>yandal</w:t>
      </w:r>
      <w:proofErr w:type="spellEnd"/>
      <w:r w:rsidRPr="009702B0">
        <w:rPr>
          <w:color w:val="000000" w:themeColor="text1"/>
          <w:sz w:val="24"/>
          <w:szCs w:val="24"/>
        </w:rPr>
        <w:t xml:space="preserve"> hem de </w:t>
      </w:r>
      <w:proofErr w:type="spellStart"/>
      <w:r w:rsidRPr="009702B0">
        <w:rPr>
          <w:color w:val="000000" w:themeColor="text1"/>
          <w:sz w:val="24"/>
          <w:szCs w:val="24"/>
        </w:rPr>
        <w:t>çift</w:t>
      </w:r>
      <w:proofErr w:type="spellEnd"/>
      <w:r w:rsidRPr="009702B0">
        <w:rPr>
          <w:color w:val="000000" w:themeColor="text1"/>
          <w:sz w:val="24"/>
          <w:szCs w:val="24"/>
        </w:rPr>
        <w:t xml:space="preserve"> </w:t>
      </w:r>
      <w:proofErr w:type="spellStart"/>
      <w:r w:rsidRPr="009702B0">
        <w:rPr>
          <w:color w:val="000000" w:themeColor="text1"/>
          <w:sz w:val="24"/>
          <w:szCs w:val="24"/>
        </w:rPr>
        <w:t>anadal</w:t>
      </w:r>
      <w:proofErr w:type="spellEnd"/>
      <w:r w:rsidRPr="009702B0">
        <w:rPr>
          <w:color w:val="000000" w:themeColor="text1"/>
          <w:sz w:val="24"/>
          <w:szCs w:val="24"/>
        </w:rPr>
        <w:t xml:space="preserve"> </w:t>
      </w:r>
      <w:proofErr w:type="spellStart"/>
      <w:r w:rsidRPr="009702B0">
        <w:rPr>
          <w:color w:val="000000" w:themeColor="text1"/>
          <w:sz w:val="24"/>
          <w:szCs w:val="24"/>
        </w:rPr>
        <w:t>programına</w:t>
      </w:r>
      <w:proofErr w:type="spellEnd"/>
      <w:r w:rsidRPr="009702B0">
        <w:rPr>
          <w:color w:val="000000" w:themeColor="text1"/>
          <w:sz w:val="24"/>
          <w:szCs w:val="24"/>
        </w:rPr>
        <w:t xml:space="preserve"> </w:t>
      </w:r>
      <w:proofErr w:type="spellStart"/>
      <w:r w:rsidRPr="009702B0">
        <w:rPr>
          <w:color w:val="000000" w:themeColor="text1"/>
          <w:sz w:val="24"/>
          <w:szCs w:val="24"/>
        </w:rPr>
        <w:t>kayıt</w:t>
      </w:r>
      <w:proofErr w:type="spellEnd"/>
      <w:r w:rsidRPr="009702B0">
        <w:rPr>
          <w:color w:val="000000" w:themeColor="text1"/>
          <w:sz w:val="24"/>
          <w:szCs w:val="24"/>
        </w:rPr>
        <w:t xml:space="preserve"> </w:t>
      </w:r>
      <w:proofErr w:type="spellStart"/>
      <w:r w:rsidRPr="009702B0">
        <w:rPr>
          <w:color w:val="000000" w:themeColor="text1"/>
          <w:sz w:val="24"/>
          <w:szCs w:val="24"/>
        </w:rPr>
        <w:t>yapılamaz</w:t>
      </w:r>
      <w:proofErr w:type="spellEnd"/>
      <w:r w:rsidRPr="009702B0">
        <w:rPr>
          <w:color w:val="000000" w:themeColor="text1"/>
          <w:sz w:val="24"/>
          <w:szCs w:val="24"/>
        </w:rPr>
        <w:t>.</w:t>
      </w:r>
    </w:p>
    <w:p w14:paraId="15829A26" w14:textId="554607C1" w:rsidR="007B4981" w:rsidRPr="009702B0" w:rsidRDefault="00AE1685" w:rsidP="000D584A">
      <w:pPr>
        <w:snapToGrid w:val="0"/>
        <w:ind w:left="720"/>
        <w:jc w:val="both"/>
        <w:rPr>
          <w:color w:val="000000" w:themeColor="text1"/>
          <w:sz w:val="24"/>
          <w:szCs w:val="24"/>
          <w:lang w:val="tr-TR"/>
        </w:rPr>
      </w:pPr>
      <w:r w:rsidRPr="009702B0">
        <w:rPr>
          <w:color w:val="000000" w:themeColor="text1"/>
          <w:sz w:val="24"/>
          <w:szCs w:val="24"/>
          <w:lang w:val="tr-TR"/>
        </w:rPr>
        <w:t>k</w:t>
      </w:r>
      <w:r w:rsidR="00441BC4" w:rsidRPr="009702B0">
        <w:rPr>
          <w:color w:val="000000" w:themeColor="text1"/>
          <w:sz w:val="24"/>
          <w:szCs w:val="24"/>
          <w:lang w:val="tr-TR"/>
        </w:rPr>
        <w:t>)</w:t>
      </w:r>
      <w:r w:rsidR="007B4981" w:rsidRPr="009702B0">
        <w:rPr>
          <w:color w:val="000000" w:themeColor="text1"/>
          <w:sz w:val="24"/>
          <w:szCs w:val="24"/>
          <w:lang w:val="tr-TR"/>
        </w:rPr>
        <w:t xml:space="preserve"> Dönem sonu sınav (final ve bütünleme sınavları) takvimi açıklandıktan sonra 3 iş günü içerisinde sınavlarda çakışma olması halinde, öğrencinin talebi üzerine bir defaya mahsus olmak üzere mazeret sınav hakkı verilir. </w:t>
      </w:r>
    </w:p>
    <w:p w14:paraId="51D0AAEA" w14:textId="2A49BDBF" w:rsidR="00306EBE" w:rsidRDefault="00306EBE" w:rsidP="00441BC4">
      <w:pPr>
        <w:snapToGrid w:val="0"/>
        <w:jc w:val="both"/>
        <w:rPr>
          <w:color w:val="000000" w:themeColor="text1"/>
          <w:sz w:val="24"/>
          <w:szCs w:val="24"/>
          <w:lang w:val="tr-TR"/>
        </w:rPr>
      </w:pPr>
    </w:p>
    <w:p w14:paraId="39E43629" w14:textId="77777777" w:rsidR="009702B0" w:rsidRDefault="009702B0" w:rsidP="00441BC4">
      <w:pPr>
        <w:snapToGrid w:val="0"/>
        <w:jc w:val="both"/>
        <w:rPr>
          <w:color w:val="000000" w:themeColor="text1"/>
          <w:sz w:val="24"/>
          <w:szCs w:val="24"/>
          <w:lang w:val="tr-TR"/>
        </w:rPr>
      </w:pPr>
    </w:p>
    <w:p w14:paraId="02FE831D" w14:textId="77777777" w:rsidR="009702B0" w:rsidRPr="009702B0" w:rsidRDefault="009702B0" w:rsidP="00441BC4">
      <w:pPr>
        <w:snapToGrid w:val="0"/>
        <w:jc w:val="both"/>
        <w:rPr>
          <w:color w:val="000000" w:themeColor="text1"/>
          <w:sz w:val="24"/>
          <w:szCs w:val="24"/>
          <w:lang w:val="tr-TR"/>
        </w:rPr>
      </w:pPr>
      <w:bookmarkStart w:id="0" w:name="_GoBack"/>
      <w:bookmarkEnd w:id="0"/>
    </w:p>
    <w:p w14:paraId="6A0114E3" w14:textId="468B33C3" w:rsidR="00480404" w:rsidRPr="009702B0" w:rsidRDefault="00480404" w:rsidP="00441BC4">
      <w:pPr>
        <w:snapToGrid w:val="0"/>
        <w:jc w:val="both"/>
        <w:rPr>
          <w:color w:val="000000" w:themeColor="text1"/>
          <w:sz w:val="24"/>
          <w:szCs w:val="24"/>
          <w:lang w:val="tr-TR"/>
        </w:rPr>
      </w:pPr>
    </w:p>
    <w:p w14:paraId="654D9DDF" w14:textId="77777777" w:rsidR="00480404" w:rsidRPr="009702B0" w:rsidRDefault="00480404" w:rsidP="00441BC4">
      <w:pPr>
        <w:snapToGrid w:val="0"/>
        <w:jc w:val="both"/>
        <w:rPr>
          <w:color w:val="000000" w:themeColor="text1"/>
          <w:sz w:val="24"/>
          <w:szCs w:val="24"/>
          <w:lang w:val="tr-TR"/>
        </w:rPr>
      </w:pPr>
    </w:p>
    <w:p w14:paraId="51ACAC13" w14:textId="6DAE72A3" w:rsidR="0076375A" w:rsidRPr="009702B0" w:rsidRDefault="0076375A" w:rsidP="001E47C0">
      <w:pPr>
        <w:snapToGrid w:val="0"/>
        <w:jc w:val="both"/>
        <w:rPr>
          <w:b/>
          <w:bCs/>
          <w:color w:val="000000" w:themeColor="text1"/>
          <w:sz w:val="24"/>
          <w:szCs w:val="24"/>
          <w:lang w:val="tr-TR"/>
        </w:rPr>
      </w:pPr>
      <w:r w:rsidRPr="009702B0">
        <w:rPr>
          <w:b/>
          <w:bCs/>
          <w:color w:val="000000" w:themeColor="text1"/>
          <w:sz w:val="24"/>
          <w:szCs w:val="24"/>
          <w:lang w:val="tr-TR"/>
        </w:rPr>
        <w:lastRenderedPageBreak/>
        <w:t>ÇEŞİTLİ HÜKÜMLER</w:t>
      </w:r>
    </w:p>
    <w:p w14:paraId="5870D65E" w14:textId="77777777" w:rsidR="00480404" w:rsidRPr="009702B0" w:rsidRDefault="00480404" w:rsidP="001E47C0">
      <w:pPr>
        <w:snapToGrid w:val="0"/>
        <w:jc w:val="both"/>
        <w:rPr>
          <w:b/>
          <w:bCs/>
          <w:color w:val="000000" w:themeColor="text1"/>
          <w:sz w:val="24"/>
          <w:szCs w:val="24"/>
          <w:lang w:val="tr-TR"/>
        </w:rPr>
      </w:pPr>
    </w:p>
    <w:p w14:paraId="68522BF8" w14:textId="77777777" w:rsidR="0076375A" w:rsidRPr="009702B0" w:rsidRDefault="00127ECA" w:rsidP="001E47C0">
      <w:pPr>
        <w:snapToGrid w:val="0"/>
        <w:jc w:val="both"/>
        <w:rPr>
          <w:color w:val="000000" w:themeColor="text1"/>
          <w:sz w:val="24"/>
          <w:szCs w:val="24"/>
          <w:lang w:val="tr-TR"/>
        </w:rPr>
      </w:pPr>
      <w:r w:rsidRPr="009702B0">
        <w:rPr>
          <w:b/>
          <w:bCs/>
          <w:color w:val="000000" w:themeColor="text1"/>
          <w:sz w:val="24"/>
          <w:szCs w:val="24"/>
          <w:lang w:val="tr-TR"/>
        </w:rPr>
        <w:t>Madde 5</w:t>
      </w:r>
      <w:r w:rsidR="0076375A" w:rsidRPr="009702B0">
        <w:rPr>
          <w:b/>
          <w:bCs/>
          <w:color w:val="000000" w:themeColor="text1"/>
          <w:sz w:val="24"/>
          <w:szCs w:val="24"/>
          <w:lang w:val="tr-TR"/>
        </w:rPr>
        <w:t>-</w:t>
      </w:r>
      <w:r w:rsidR="007057B2" w:rsidRPr="009702B0">
        <w:rPr>
          <w:bCs/>
          <w:color w:val="000000" w:themeColor="text1"/>
          <w:sz w:val="24"/>
          <w:szCs w:val="24"/>
          <w:lang w:val="tr-TR"/>
        </w:rPr>
        <w:t xml:space="preserve"> </w:t>
      </w:r>
      <w:r w:rsidR="004B680D" w:rsidRPr="009702B0">
        <w:rPr>
          <w:color w:val="000000" w:themeColor="text1"/>
          <w:sz w:val="24"/>
          <w:szCs w:val="24"/>
          <w:lang w:val="tr-TR"/>
        </w:rPr>
        <w:t>İ</w:t>
      </w:r>
      <w:r w:rsidR="0076375A" w:rsidRPr="009702B0">
        <w:rPr>
          <w:color w:val="000000" w:themeColor="text1"/>
          <w:sz w:val="24"/>
          <w:szCs w:val="24"/>
          <w:lang w:val="tr-TR"/>
        </w:rPr>
        <w:t>lgili Bi</w:t>
      </w:r>
      <w:r w:rsidR="00EB2237" w:rsidRPr="009702B0">
        <w:rPr>
          <w:color w:val="000000" w:themeColor="text1"/>
          <w:sz w:val="24"/>
          <w:szCs w:val="24"/>
          <w:lang w:val="tr-TR"/>
        </w:rPr>
        <w:t xml:space="preserve">rim kurullarının kararı </w:t>
      </w:r>
      <w:r w:rsidR="00696A96" w:rsidRPr="009702B0">
        <w:rPr>
          <w:color w:val="000000" w:themeColor="text1"/>
          <w:sz w:val="24"/>
          <w:szCs w:val="24"/>
          <w:lang w:val="tr-TR"/>
        </w:rPr>
        <w:t xml:space="preserve">ve </w:t>
      </w:r>
      <w:r w:rsidR="00EB2237" w:rsidRPr="009702B0">
        <w:rPr>
          <w:color w:val="000000" w:themeColor="text1"/>
          <w:sz w:val="24"/>
          <w:szCs w:val="24"/>
          <w:lang w:val="tr-TR"/>
        </w:rPr>
        <w:t>21.08.2019 tarihli ve</w:t>
      </w:r>
      <w:r w:rsidR="000C46A9" w:rsidRPr="009702B0">
        <w:rPr>
          <w:color w:val="000000" w:themeColor="text1"/>
          <w:sz w:val="24"/>
          <w:szCs w:val="24"/>
          <w:lang w:val="tr-TR"/>
        </w:rPr>
        <w:t xml:space="preserve"> </w:t>
      </w:r>
      <w:r w:rsidR="00696A96" w:rsidRPr="009702B0">
        <w:rPr>
          <w:color w:val="000000" w:themeColor="text1"/>
          <w:sz w:val="24"/>
          <w:szCs w:val="24"/>
          <w:lang w:val="tr-TR"/>
        </w:rPr>
        <w:t xml:space="preserve">2019/05 sayılı Üniversite Senatosunun </w:t>
      </w:r>
      <w:r w:rsidR="004B680D" w:rsidRPr="009702B0">
        <w:rPr>
          <w:color w:val="000000" w:themeColor="text1"/>
          <w:sz w:val="24"/>
          <w:szCs w:val="24"/>
          <w:lang w:val="tr-TR"/>
        </w:rPr>
        <w:t>5 sıra sayılı kararı gereğince, i</w:t>
      </w:r>
      <w:r w:rsidR="00610087" w:rsidRPr="009702B0">
        <w:rPr>
          <w:color w:val="000000" w:themeColor="text1"/>
          <w:sz w:val="24"/>
          <w:szCs w:val="24"/>
          <w:lang w:val="tr-TR"/>
        </w:rPr>
        <w:t>şbu</w:t>
      </w:r>
      <w:r w:rsidR="00D75451" w:rsidRPr="009702B0">
        <w:rPr>
          <w:color w:val="000000" w:themeColor="text1"/>
          <w:sz w:val="24"/>
          <w:szCs w:val="24"/>
          <w:lang w:val="tr-TR"/>
        </w:rPr>
        <w:t xml:space="preserve"> Protokol imza tarihinde yürürlüğe girer. </w:t>
      </w:r>
    </w:p>
    <w:p w14:paraId="6DBBC929" w14:textId="77777777" w:rsidR="00EB2237" w:rsidRPr="009702B0" w:rsidRDefault="00127ECA" w:rsidP="001E47C0">
      <w:pPr>
        <w:snapToGrid w:val="0"/>
        <w:jc w:val="both"/>
        <w:rPr>
          <w:color w:val="000000" w:themeColor="text1"/>
          <w:sz w:val="24"/>
          <w:szCs w:val="24"/>
          <w:lang w:val="tr-TR"/>
        </w:rPr>
      </w:pPr>
      <w:proofErr w:type="gramStart"/>
      <w:r w:rsidRPr="009702B0">
        <w:rPr>
          <w:b/>
          <w:color w:val="000000" w:themeColor="text1"/>
          <w:sz w:val="24"/>
          <w:szCs w:val="24"/>
          <w:lang w:val="tr-TR"/>
        </w:rPr>
        <w:t>Madde 6</w:t>
      </w:r>
      <w:r w:rsidR="0076375A" w:rsidRPr="009702B0">
        <w:rPr>
          <w:b/>
          <w:color w:val="000000" w:themeColor="text1"/>
          <w:sz w:val="24"/>
          <w:szCs w:val="24"/>
          <w:lang w:val="tr-TR"/>
        </w:rPr>
        <w:t>-</w:t>
      </w:r>
      <w:r w:rsidR="000C46A9" w:rsidRPr="009702B0">
        <w:rPr>
          <w:color w:val="000000" w:themeColor="text1"/>
          <w:sz w:val="24"/>
          <w:szCs w:val="24"/>
          <w:lang w:val="tr-TR"/>
        </w:rPr>
        <w:t xml:space="preserve"> </w:t>
      </w:r>
      <w:r w:rsidR="0076375A" w:rsidRPr="009702B0">
        <w:rPr>
          <w:color w:val="000000" w:themeColor="text1"/>
          <w:sz w:val="24"/>
          <w:szCs w:val="24"/>
          <w:lang w:val="tr-TR"/>
        </w:rPr>
        <w:t xml:space="preserve">Bu Protokolde hüküm bulunmayan hallerde, </w:t>
      </w:r>
      <w:r w:rsidR="000C46A9" w:rsidRPr="009702B0">
        <w:rPr>
          <w:color w:val="000000" w:themeColor="text1"/>
          <w:sz w:val="24"/>
          <w:szCs w:val="24"/>
          <w:lang w:val="tr-TR"/>
        </w:rPr>
        <w:t xml:space="preserve">24.04.2010 tarih ve 27561 sayılı Resmî </w:t>
      </w:r>
      <w:proofErr w:type="spellStart"/>
      <w:r w:rsidR="000C46A9" w:rsidRPr="009702B0">
        <w:rPr>
          <w:color w:val="000000" w:themeColor="text1"/>
          <w:sz w:val="24"/>
          <w:szCs w:val="24"/>
          <w:lang w:val="tr-TR"/>
        </w:rPr>
        <w:t>Gazete’de</w:t>
      </w:r>
      <w:proofErr w:type="spellEnd"/>
      <w:r w:rsidR="000C46A9" w:rsidRPr="009702B0">
        <w:rPr>
          <w:color w:val="000000" w:themeColor="text1"/>
          <w:sz w:val="24"/>
          <w:szCs w:val="24"/>
          <w:lang w:val="tr-TR"/>
        </w:rPr>
        <w:t xml:space="preserve"> yayımlanan Yükseköğretim Kurumlarında </w:t>
      </w:r>
      <w:proofErr w:type="spellStart"/>
      <w:r w:rsidR="000C46A9" w:rsidRPr="009702B0">
        <w:rPr>
          <w:color w:val="000000" w:themeColor="text1"/>
          <w:sz w:val="24"/>
          <w:szCs w:val="24"/>
          <w:lang w:val="tr-TR"/>
        </w:rPr>
        <w:t>Önlisans</w:t>
      </w:r>
      <w:proofErr w:type="spellEnd"/>
      <w:r w:rsidR="000C46A9" w:rsidRPr="009702B0">
        <w:rPr>
          <w:color w:val="000000" w:themeColor="text1"/>
          <w:sz w:val="24"/>
          <w:szCs w:val="24"/>
          <w:lang w:val="tr-TR"/>
        </w:rPr>
        <w:t xml:space="preserve"> ve Lisans Düzeyindeki Programlar Arasında Geçiş, Çift </w:t>
      </w:r>
      <w:proofErr w:type="spellStart"/>
      <w:r w:rsidR="000C46A9" w:rsidRPr="009702B0">
        <w:rPr>
          <w:color w:val="000000" w:themeColor="text1"/>
          <w:sz w:val="24"/>
          <w:szCs w:val="24"/>
          <w:lang w:val="tr-TR"/>
        </w:rPr>
        <w:t>Anadal</w:t>
      </w:r>
      <w:proofErr w:type="spellEnd"/>
      <w:r w:rsidR="000C46A9" w:rsidRPr="009702B0">
        <w:rPr>
          <w:color w:val="000000" w:themeColor="text1"/>
          <w:sz w:val="24"/>
          <w:szCs w:val="24"/>
          <w:lang w:val="tr-TR"/>
        </w:rPr>
        <w:t xml:space="preserve">, Yan Dal ile Kurumlar Arası Kredi Transferi Yapılması Esaslarına İlişkin Yönetmelik, 24.01.2017 tarih ve 29958 sayılı Resmî </w:t>
      </w:r>
      <w:proofErr w:type="spellStart"/>
      <w:r w:rsidR="000C46A9" w:rsidRPr="009702B0">
        <w:rPr>
          <w:color w:val="000000" w:themeColor="text1"/>
          <w:sz w:val="24"/>
          <w:szCs w:val="24"/>
          <w:lang w:val="tr-TR"/>
        </w:rPr>
        <w:t>Gazete’de</w:t>
      </w:r>
      <w:proofErr w:type="spellEnd"/>
      <w:r w:rsidR="000C46A9" w:rsidRPr="009702B0">
        <w:rPr>
          <w:color w:val="000000" w:themeColor="text1"/>
          <w:sz w:val="24"/>
          <w:szCs w:val="24"/>
          <w:lang w:val="tr-TR"/>
        </w:rPr>
        <w:t xml:space="preserve"> yayımlanan </w:t>
      </w:r>
      <w:proofErr w:type="spellStart"/>
      <w:r w:rsidR="000C46A9" w:rsidRPr="009702B0">
        <w:rPr>
          <w:color w:val="000000" w:themeColor="text1"/>
          <w:sz w:val="24"/>
          <w:szCs w:val="24"/>
          <w:lang w:val="tr-TR"/>
        </w:rPr>
        <w:t>Pîrî</w:t>
      </w:r>
      <w:proofErr w:type="spellEnd"/>
      <w:r w:rsidR="000C46A9" w:rsidRPr="009702B0">
        <w:rPr>
          <w:color w:val="000000" w:themeColor="text1"/>
          <w:sz w:val="24"/>
          <w:szCs w:val="24"/>
          <w:lang w:val="tr-TR"/>
        </w:rPr>
        <w:t xml:space="preserve"> Reis Üniversitesi Lisans Eğitim-Öğretim ve Sınav Yönetmeliği ve 10.05.2011 tarihli Piri Reis Üniversitesi Çift </w:t>
      </w:r>
      <w:proofErr w:type="spellStart"/>
      <w:r w:rsidR="000C46A9" w:rsidRPr="009702B0">
        <w:rPr>
          <w:color w:val="000000" w:themeColor="text1"/>
          <w:sz w:val="24"/>
          <w:szCs w:val="24"/>
          <w:lang w:val="tr-TR"/>
        </w:rPr>
        <w:t>Anadal</w:t>
      </w:r>
      <w:proofErr w:type="spellEnd"/>
      <w:r w:rsidR="000C46A9" w:rsidRPr="009702B0">
        <w:rPr>
          <w:color w:val="000000" w:themeColor="text1"/>
          <w:sz w:val="24"/>
          <w:szCs w:val="24"/>
          <w:lang w:val="tr-TR"/>
        </w:rPr>
        <w:t xml:space="preserve"> Programı Yönergesi </w:t>
      </w:r>
      <w:r w:rsidR="0076375A" w:rsidRPr="009702B0">
        <w:rPr>
          <w:color w:val="000000" w:themeColor="text1"/>
          <w:sz w:val="24"/>
          <w:szCs w:val="24"/>
          <w:lang w:val="tr-TR"/>
        </w:rPr>
        <w:t>hükümleri uygulanır.</w:t>
      </w:r>
      <w:proofErr w:type="gramEnd"/>
    </w:p>
    <w:p w14:paraId="56323089" w14:textId="77777777" w:rsidR="00441BC4" w:rsidRPr="009702B0" w:rsidRDefault="00441BC4" w:rsidP="00441BC4">
      <w:pPr>
        <w:snapToGrid w:val="0"/>
        <w:jc w:val="both"/>
        <w:rPr>
          <w:bCs/>
          <w:color w:val="000000" w:themeColor="text1"/>
          <w:sz w:val="24"/>
          <w:szCs w:val="24"/>
          <w:lang w:val="tr-TR"/>
        </w:rPr>
      </w:pPr>
      <w:r w:rsidRPr="009702B0">
        <w:rPr>
          <w:b/>
          <w:bCs/>
          <w:color w:val="000000" w:themeColor="text1"/>
          <w:sz w:val="24"/>
          <w:szCs w:val="24"/>
          <w:lang w:val="tr-TR"/>
        </w:rPr>
        <w:t>Madde 7-</w:t>
      </w:r>
      <w:r w:rsidRPr="009702B0">
        <w:rPr>
          <w:bCs/>
          <w:color w:val="000000" w:themeColor="text1"/>
          <w:sz w:val="24"/>
          <w:szCs w:val="24"/>
          <w:lang w:val="tr-TR"/>
        </w:rPr>
        <w:t xml:space="preserve"> Toplam üç sayfadan ibaret işbu Protokol 3 nüsha olarak hazırlanmış ve 2021 tarihinde imzalanmıştır. </w:t>
      </w:r>
    </w:p>
    <w:p w14:paraId="66D330D5" w14:textId="77777777" w:rsidR="00025BD0" w:rsidRPr="009702B0" w:rsidRDefault="00025BD0" w:rsidP="00441BC4">
      <w:pPr>
        <w:snapToGrid w:val="0"/>
        <w:jc w:val="both"/>
        <w:rPr>
          <w:bCs/>
          <w:color w:val="000000" w:themeColor="text1"/>
          <w:sz w:val="24"/>
          <w:szCs w:val="24"/>
          <w:lang w:val="tr-TR"/>
        </w:rPr>
      </w:pPr>
    </w:p>
    <w:p w14:paraId="68F107C8" w14:textId="3FB81EE2" w:rsidR="00025BD0" w:rsidRPr="009702B0" w:rsidRDefault="00025BD0" w:rsidP="00025BD0">
      <w:pPr>
        <w:snapToGrid w:val="0"/>
        <w:jc w:val="both"/>
        <w:rPr>
          <w:color w:val="000000" w:themeColor="text1"/>
          <w:sz w:val="24"/>
          <w:szCs w:val="24"/>
          <w:lang w:val="tr-TR"/>
        </w:rPr>
      </w:pPr>
      <w:bookmarkStart w:id="1" w:name="_Hlk62304163"/>
      <w:r w:rsidRPr="009702B0">
        <w:rPr>
          <w:b/>
          <w:bCs/>
          <w:color w:val="000000" w:themeColor="text1"/>
          <w:sz w:val="24"/>
          <w:szCs w:val="24"/>
          <w:lang w:val="tr-TR"/>
        </w:rPr>
        <w:t xml:space="preserve">Ek-1: </w:t>
      </w:r>
      <w:proofErr w:type="spellStart"/>
      <w:r w:rsidRPr="009702B0">
        <w:rPr>
          <w:color w:val="000000" w:themeColor="text1"/>
          <w:sz w:val="24"/>
          <w:szCs w:val="24"/>
          <w:lang w:val="tr-TR"/>
        </w:rPr>
        <w:t>Anadalı</w:t>
      </w:r>
      <w:proofErr w:type="spellEnd"/>
      <w:r w:rsidRPr="009702B0">
        <w:rPr>
          <w:b/>
          <w:bCs/>
          <w:color w:val="000000" w:themeColor="text1"/>
          <w:sz w:val="24"/>
          <w:szCs w:val="24"/>
          <w:lang w:val="tr-TR"/>
        </w:rPr>
        <w:t xml:space="preserve"> </w:t>
      </w:r>
      <w:r w:rsidR="009702B0" w:rsidRPr="009702B0">
        <w:rPr>
          <w:color w:val="000000" w:themeColor="text1"/>
          <w:sz w:val="24"/>
          <w:szCs w:val="24"/>
          <w:lang w:val="tr-TR"/>
        </w:rPr>
        <w:t>İktisadi ve İdari Bilimler Fakültesi (İİBF), Denizcilik İşletmeleri Yönetimi Bölümü ve</w:t>
      </w:r>
      <w:r w:rsidR="009702B0" w:rsidRPr="009702B0">
        <w:rPr>
          <w:color w:val="000000" w:themeColor="text1"/>
          <w:sz w:val="24"/>
          <w:szCs w:val="24"/>
          <w:lang w:val="tr-TR"/>
        </w:rPr>
        <w:t>ya</w:t>
      </w:r>
      <w:r w:rsidR="009702B0" w:rsidRPr="009702B0">
        <w:rPr>
          <w:color w:val="000000" w:themeColor="text1"/>
          <w:sz w:val="24"/>
          <w:szCs w:val="24"/>
          <w:lang w:val="tr-TR"/>
        </w:rPr>
        <w:t xml:space="preserve"> Lojistik Yönetimi Bölümü </w:t>
      </w:r>
      <w:r w:rsidRPr="009702B0">
        <w:rPr>
          <w:color w:val="000000" w:themeColor="text1"/>
          <w:sz w:val="24"/>
          <w:szCs w:val="24"/>
          <w:lang w:val="tr-TR"/>
        </w:rPr>
        <w:t>olan öğrencinin, yan dal yapacağı Deniz Ulaştırma İşletme Mühendisliği programında alacağı ve muaf olacağı ders listesi</w:t>
      </w:r>
    </w:p>
    <w:bookmarkEnd w:id="1"/>
    <w:p w14:paraId="0E4EB502" w14:textId="633B260F" w:rsidR="00441BC4" w:rsidRPr="009702B0" w:rsidRDefault="00441BC4" w:rsidP="00441BC4">
      <w:pPr>
        <w:snapToGrid w:val="0"/>
        <w:jc w:val="both"/>
        <w:rPr>
          <w:b/>
          <w:bCs/>
          <w:color w:val="000000" w:themeColor="text1"/>
          <w:sz w:val="24"/>
          <w:szCs w:val="24"/>
          <w:lang w:val="tr-TR"/>
        </w:rPr>
      </w:pPr>
    </w:p>
    <w:p w14:paraId="7F50C6B3" w14:textId="58E3B444" w:rsidR="000D584A" w:rsidRPr="009702B0" w:rsidRDefault="000D584A" w:rsidP="00441BC4">
      <w:pPr>
        <w:snapToGrid w:val="0"/>
        <w:jc w:val="both"/>
        <w:rPr>
          <w:b/>
          <w:bCs/>
          <w:color w:val="000000" w:themeColor="text1"/>
          <w:sz w:val="24"/>
          <w:szCs w:val="24"/>
          <w:lang w:val="tr-TR"/>
        </w:rPr>
      </w:pPr>
    </w:p>
    <w:p w14:paraId="32877CA1" w14:textId="77777777" w:rsidR="000D584A" w:rsidRPr="009702B0" w:rsidRDefault="000D584A" w:rsidP="00441BC4">
      <w:pPr>
        <w:snapToGrid w:val="0"/>
        <w:jc w:val="both"/>
        <w:rPr>
          <w:b/>
          <w:bCs/>
          <w:color w:val="000000" w:themeColor="text1"/>
          <w:sz w:val="24"/>
          <w:szCs w:val="24"/>
          <w:lang w:val="tr-TR"/>
        </w:rPr>
      </w:pPr>
    </w:p>
    <w:p w14:paraId="0FC3899B" w14:textId="77777777" w:rsidR="009702B0" w:rsidRPr="009702B0" w:rsidRDefault="009702B0" w:rsidP="009702B0">
      <w:pPr>
        <w:snapToGrid w:val="0"/>
        <w:jc w:val="both"/>
        <w:rPr>
          <w:b/>
          <w:bCs/>
          <w:color w:val="000000" w:themeColor="text1"/>
          <w:sz w:val="24"/>
          <w:szCs w:val="24"/>
          <w:lang w:val="tr-TR"/>
        </w:rPr>
      </w:pPr>
    </w:p>
    <w:p w14:paraId="5B82ACCA" w14:textId="77777777" w:rsidR="009702B0" w:rsidRPr="009702B0" w:rsidRDefault="009702B0" w:rsidP="009702B0">
      <w:pPr>
        <w:snapToGrid w:val="0"/>
        <w:jc w:val="both"/>
        <w:rPr>
          <w:b/>
          <w:bCs/>
          <w:color w:val="000000" w:themeColor="text1"/>
          <w:sz w:val="24"/>
          <w:szCs w:val="24"/>
          <w:lang w:val="tr-TR"/>
        </w:rPr>
      </w:pPr>
      <w:r w:rsidRPr="009702B0">
        <w:rPr>
          <w:b/>
          <w:bCs/>
          <w:color w:val="000000" w:themeColor="text1"/>
          <w:sz w:val="24"/>
          <w:szCs w:val="24"/>
          <w:lang w:val="tr-TR"/>
        </w:rPr>
        <w:t xml:space="preserve">            Prof. Dr. A. Zafer ACAR                                                  Prof. Dr. H. Funda YERCAN</w:t>
      </w:r>
    </w:p>
    <w:p w14:paraId="3F2BA50A" w14:textId="77777777" w:rsidR="009702B0" w:rsidRPr="009702B0" w:rsidRDefault="009702B0" w:rsidP="009702B0">
      <w:pPr>
        <w:snapToGrid w:val="0"/>
        <w:ind w:right="-141"/>
        <w:jc w:val="both"/>
        <w:rPr>
          <w:b/>
          <w:bCs/>
          <w:color w:val="000000" w:themeColor="text1"/>
          <w:sz w:val="24"/>
          <w:szCs w:val="24"/>
          <w:highlight w:val="yellow"/>
          <w:lang w:val="tr-TR"/>
        </w:rPr>
      </w:pPr>
      <w:r w:rsidRPr="009702B0">
        <w:rPr>
          <w:bCs/>
          <w:color w:val="000000" w:themeColor="text1"/>
          <w:sz w:val="24"/>
          <w:szCs w:val="24"/>
          <w:lang w:val="tr-TR"/>
        </w:rPr>
        <w:t xml:space="preserve"> İktisadi ve İdari Bilimler Fakültesi Dekanı                                          Denizcilik Fakültesi Dekanı</w:t>
      </w:r>
      <w:r w:rsidRPr="009702B0">
        <w:rPr>
          <w:b/>
          <w:bCs/>
          <w:color w:val="000000" w:themeColor="text1"/>
          <w:sz w:val="24"/>
          <w:szCs w:val="24"/>
          <w:lang w:val="tr-TR"/>
        </w:rPr>
        <w:t xml:space="preserve">     </w:t>
      </w:r>
    </w:p>
    <w:p w14:paraId="2FC1F48D" w14:textId="77777777" w:rsidR="00942472" w:rsidRPr="009702B0" w:rsidRDefault="00942472" w:rsidP="00942472">
      <w:pPr>
        <w:snapToGrid w:val="0"/>
        <w:jc w:val="both"/>
        <w:rPr>
          <w:b/>
          <w:bCs/>
          <w:color w:val="000000" w:themeColor="text1"/>
          <w:sz w:val="24"/>
          <w:szCs w:val="24"/>
          <w:lang w:val="tr-TR"/>
        </w:rPr>
      </w:pPr>
      <w:r w:rsidRPr="009702B0">
        <w:rPr>
          <w:b/>
          <w:bCs/>
          <w:color w:val="000000" w:themeColor="text1"/>
          <w:sz w:val="24"/>
          <w:szCs w:val="24"/>
          <w:lang w:val="tr-TR"/>
        </w:rPr>
        <w:t xml:space="preserve">                </w:t>
      </w:r>
      <w:r w:rsidRPr="009702B0">
        <w:rPr>
          <w:bCs/>
          <w:color w:val="000000" w:themeColor="text1"/>
          <w:sz w:val="24"/>
          <w:szCs w:val="24"/>
          <w:lang w:val="tr-TR"/>
        </w:rPr>
        <w:t xml:space="preserve">             </w:t>
      </w:r>
      <w:r w:rsidRPr="009702B0">
        <w:rPr>
          <w:b/>
          <w:bCs/>
          <w:color w:val="000000" w:themeColor="text1"/>
          <w:sz w:val="24"/>
          <w:szCs w:val="24"/>
          <w:lang w:val="tr-TR"/>
        </w:rPr>
        <w:t xml:space="preserve">                                                                </w:t>
      </w:r>
      <w:r w:rsidRPr="009702B0">
        <w:rPr>
          <w:bCs/>
          <w:color w:val="000000" w:themeColor="text1"/>
          <w:sz w:val="24"/>
          <w:szCs w:val="24"/>
          <w:lang w:val="tr-TR"/>
        </w:rPr>
        <w:t xml:space="preserve">                 </w:t>
      </w:r>
      <w:r w:rsidRPr="009702B0">
        <w:rPr>
          <w:b/>
          <w:bCs/>
          <w:color w:val="000000" w:themeColor="text1"/>
          <w:sz w:val="24"/>
          <w:szCs w:val="24"/>
          <w:lang w:val="tr-TR"/>
        </w:rPr>
        <w:t xml:space="preserve">                     </w:t>
      </w:r>
    </w:p>
    <w:p w14:paraId="3ECF9B77" w14:textId="77777777" w:rsidR="00942472" w:rsidRPr="009702B0" w:rsidRDefault="00942472" w:rsidP="00942472">
      <w:pPr>
        <w:snapToGrid w:val="0"/>
        <w:jc w:val="both"/>
        <w:rPr>
          <w:b/>
          <w:bCs/>
          <w:color w:val="000000" w:themeColor="text1"/>
          <w:sz w:val="24"/>
          <w:szCs w:val="24"/>
          <w:lang w:val="tr-TR"/>
        </w:rPr>
      </w:pPr>
    </w:p>
    <w:p w14:paraId="718CF179" w14:textId="7D38AC72" w:rsidR="0061122D" w:rsidRPr="009702B0" w:rsidRDefault="0061122D" w:rsidP="00942472">
      <w:pPr>
        <w:snapToGrid w:val="0"/>
        <w:jc w:val="both"/>
        <w:rPr>
          <w:b/>
          <w:bCs/>
          <w:color w:val="000000" w:themeColor="text1"/>
          <w:sz w:val="24"/>
          <w:szCs w:val="24"/>
          <w:lang w:val="tr-TR"/>
        </w:rPr>
      </w:pPr>
    </w:p>
    <w:sectPr w:rsidR="0061122D" w:rsidRPr="009702B0" w:rsidSect="00627A98">
      <w:footerReference w:type="default" r:id="rId7"/>
      <w:pgSz w:w="12240" w:h="15840"/>
      <w:pgMar w:top="1560" w:right="132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CCF3" w14:textId="77777777" w:rsidR="00CA08C6" w:rsidRDefault="00CA08C6" w:rsidP="00BB3152">
      <w:pPr>
        <w:spacing w:after="0"/>
      </w:pPr>
      <w:r>
        <w:separator/>
      </w:r>
    </w:p>
  </w:endnote>
  <w:endnote w:type="continuationSeparator" w:id="0">
    <w:p w14:paraId="6478E1C5" w14:textId="77777777" w:rsidR="00CA08C6" w:rsidRDefault="00CA08C6" w:rsidP="00BB3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836641"/>
      <w:docPartObj>
        <w:docPartGallery w:val="Page Numbers (Bottom of Page)"/>
        <w:docPartUnique/>
      </w:docPartObj>
    </w:sdtPr>
    <w:sdtEndPr/>
    <w:sdtContent>
      <w:sdt>
        <w:sdtPr>
          <w:id w:val="1054509832"/>
          <w:docPartObj>
            <w:docPartGallery w:val="Page Numbers (Top of Page)"/>
            <w:docPartUnique/>
          </w:docPartObj>
        </w:sdtPr>
        <w:sdtEndPr/>
        <w:sdtContent>
          <w:p w14:paraId="75442604" w14:textId="77777777" w:rsidR="00BB3152" w:rsidRDefault="00BB3152">
            <w:pPr>
              <w:pStyle w:val="Footer"/>
              <w:jc w:val="right"/>
            </w:pPr>
            <w:r>
              <w:rPr>
                <w:b/>
                <w:bCs/>
                <w:sz w:val="24"/>
                <w:szCs w:val="24"/>
              </w:rPr>
              <w:fldChar w:fldCharType="begin"/>
            </w:r>
            <w:r>
              <w:rPr>
                <w:b/>
                <w:bCs/>
              </w:rPr>
              <w:instrText>PAGE</w:instrText>
            </w:r>
            <w:r>
              <w:rPr>
                <w:b/>
                <w:bCs/>
                <w:sz w:val="24"/>
                <w:szCs w:val="24"/>
              </w:rPr>
              <w:fldChar w:fldCharType="separate"/>
            </w:r>
            <w:r w:rsidR="009702B0">
              <w:rPr>
                <w:b/>
                <w:bCs/>
                <w:noProof/>
              </w:rPr>
              <w:t>1</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9702B0">
              <w:rPr>
                <w:b/>
                <w:bCs/>
                <w:noProof/>
              </w:rPr>
              <w:t>3</w:t>
            </w:r>
            <w:r>
              <w:rPr>
                <w:b/>
                <w:bCs/>
                <w:sz w:val="24"/>
                <w:szCs w:val="24"/>
              </w:rPr>
              <w:fldChar w:fldCharType="end"/>
            </w:r>
          </w:p>
        </w:sdtContent>
      </w:sdt>
    </w:sdtContent>
  </w:sdt>
  <w:p w14:paraId="527365EE" w14:textId="77777777" w:rsidR="00BB3152" w:rsidRDefault="00BB3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E9F9C" w14:textId="77777777" w:rsidR="00CA08C6" w:rsidRDefault="00CA08C6" w:rsidP="00BB3152">
      <w:pPr>
        <w:spacing w:after="0"/>
      </w:pPr>
      <w:r>
        <w:separator/>
      </w:r>
    </w:p>
  </w:footnote>
  <w:footnote w:type="continuationSeparator" w:id="0">
    <w:p w14:paraId="713A0434" w14:textId="77777777" w:rsidR="00CA08C6" w:rsidRDefault="00CA08C6" w:rsidP="00BB31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323CF"/>
    <w:multiLevelType w:val="hybridMultilevel"/>
    <w:tmpl w:val="E6143F6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342023E"/>
    <w:multiLevelType w:val="hybridMultilevel"/>
    <w:tmpl w:val="BDDADEA8"/>
    <w:lvl w:ilvl="0" w:tplc="9326989A">
      <w:start w:val="1"/>
      <w:numFmt w:val="lowerLetter"/>
      <w:lvlText w:val="%1)"/>
      <w:lvlJc w:val="left"/>
      <w:pPr>
        <w:ind w:left="720" w:hanging="360"/>
      </w:pPr>
      <w:rPr>
        <w:rFonts w:ascii="Times New Roman" w:hAnsi="Times New Roman" w:cs="Times New Roman" w:hint="default"/>
        <w:b w:val="0"/>
        <w:color w:val="auto"/>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CyNDI2NDU0MTdR0lEKTi0uzszPAykwrQUAGYRImCwAAAA="/>
  </w:docVars>
  <w:rsids>
    <w:rsidRoot w:val="0076375A"/>
    <w:rsid w:val="00025BD0"/>
    <w:rsid w:val="00044F45"/>
    <w:rsid w:val="00053220"/>
    <w:rsid w:val="00070EE4"/>
    <w:rsid w:val="00096E1A"/>
    <w:rsid w:val="000C46A9"/>
    <w:rsid w:val="000D584A"/>
    <w:rsid w:val="000D5AFE"/>
    <w:rsid w:val="000F6C9E"/>
    <w:rsid w:val="00127ECA"/>
    <w:rsid w:val="00142B90"/>
    <w:rsid w:val="00143C66"/>
    <w:rsid w:val="001513FD"/>
    <w:rsid w:val="0016365E"/>
    <w:rsid w:val="0016629A"/>
    <w:rsid w:val="001867CD"/>
    <w:rsid w:val="001A2CDB"/>
    <w:rsid w:val="001D3AF1"/>
    <w:rsid w:val="001E47C0"/>
    <w:rsid w:val="001F365E"/>
    <w:rsid w:val="00250D62"/>
    <w:rsid w:val="002635BB"/>
    <w:rsid w:val="002825F6"/>
    <w:rsid w:val="002D1B5A"/>
    <w:rsid w:val="002D3C97"/>
    <w:rsid w:val="002D4DB0"/>
    <w:rsid w:val="00306EBE"/>
    <w:rsid w:val="0030739F"/>
    <w:rsid w:val="00352378"/>
    <w:rsid w:val="00362A08"/>
    <w:rsid w:val="00365705"/>
    <w:rsid w:val="003862B9"/>
    <w:rsid w:val="00390EDE"/>
    <w:rsid w:val="003A243D"/>
    <w:rsid w:val="003A49C5"/>
    <w:rsid w:val="003B16CC"/>
    <w:rsid w:val="003B7C3D"/>
    <w:rsid w:val="003C4E2A"/>
    <w:rsid w:val="003D2FD0"/>
    <w:rsid w:val="003E2379"/>
    <w:rsid w:val="003E2C91"/>
    <w:rsid w:val="00441BC4"/>
    <w:rsid w:val="00462798"/>
    <w:rsid w:val="00474E7E"/>
    <w:rsid w:val="00477553"/>
    <w:rsid w:val="00480404"/>
    <w:rsid w:val="00483365"/>
    <w:rsid w:val="00485EA5"/>
    <w:rsid w:val="00487284"/>
    <w:rsid w:val="004A3A5C"/>
    <w:rsid w:val="004A7970"/>
    <w:rsid w:val="004B680D"/>
    <w:rsid w:val="004B7C60"/>
    <w:rsid w:val="004C490C"/>
    <w:rsid w:val="005055CE"/>
    <w:rsid w:val="0050652E"/>
    <w:rsid w:val="0056133A"/>
    <w:rsid w:val="00587C29"/>
    <w:rsid w:val="00595842"/>
    <w:rsid w:val="005A0EDB"/>
    <w:rsid w:val="005D246A"/>
    <w:rsid w:val="00610087"/>
    <w:rsid w:val="0061122D"/>
    <w:rsid w:val="00612D0D"/>
    <w:rsid w:val="00627A98"/>
    <w:rsid w:val="00635F6F"/>
    <w:rsid w:val="0064418D"/>
    <w:rsid w:val="00674B14"/>
    <w:rsid w:val="00676F71"/>
    <w:rsid w:val="00685CBD"/>
    <w:rsid w:val="00696A96"/>
    <w:rsid w:val="006A544A"/>
    <w:rsid w:val="006E199C"/>
    <w:rsid w:val="006E417B"/>
    <w:rsid w:val="006F565B"/>
    <w:rsid w:val="007057B2"/>
    <w:rsid w:val="00705D6C"/>
    <w:rsid w:val="0072242B"/>
    <w:rsid w:val="00723C0F"/>
    <w:rsid w:val="00742FBC"/>
    <w:rsid w:val="0076375A"/>
    <w:rsid w:val="007747BA"/>
    <w:rsid w:val="007A3D5C"/>
    <w:rsid w:val="007A6F0A"/>
    <w:rsid w:val="007B02AF"/>
    <w:rsid w:val="007B4981"/>
    <w:rsid w:val="007E3ED1"/>
    <w:rsid w:val="007E6BDF"/>
    <w:rsid w:val="007F72AE"/>
    <w:rsid w:val="008B5E02"/>
    <w:rsid w:val="008D0112"/>
    <w:rsid w:val="008E5490"/>
    <w:rsid w:val="008E70A2"/>
    <w:rsid w:val="008F5B5A"/>
    <w:rsid w:val="00920487"/>
    <w:rsid w:val="00922DCD"/>
    <w:rsid w:val="00923B44"/>
    <w:rsid w:val="0092799E"/>
    <w:rsid w:val="00935122"/>
    <w:rsid w:val="00942472"/>
    <w:rsid w:val="00943076"/>
    <w:rsid w:val="009702B0"/>
    <w:rsid w:val="00981EF5"/>
    <w:rsid w:val="009C26A0"/>
    <w:rsid w:val="009F1C42"/>
    <w:rsid w:val="00A44055"/>
    <w:rsid w:val="00A44D5C"/>
    <w:rsid w:val="00A53A14"/>
    <w:rsid w:val="00A55D0F"/>
    <w:rsid w:val="00A56CE2"/>
    <w:rsid w:val="00A703B8"/>
    <w:rsid w:val="00A72935"/>
    <w:rsid w:val="00A948B1"/>
    <w:rsid w:val="00AC7C54"/>
    <w:rsid w:val="00AE1685"/>
    <w:rsid w:val="00B03132"/>
    <w:rsid w:val="00B20547"/>
    <w:rsid w:val="00B54E25"/>
    <w:rsid w:val="00B848F2"/>
    <w:rsid w:val="00B97051"/>
    <w:rsid w:val="00BA46A4"/>
    <w:rsid w:val="00BA6259"/>
    <w:rsid w:val="00BB0C10"/>
    <w:rsid w:val="00BB3152"/>
    <w:rsid w:val="00BF5B6F"/>
    <w:rsid w:val="00BF60EE"/>
    <w:rsid w:val="00C0418F"/>
    <w:rsid w:val="00C32C7B"/>
    <w:rsid w:val="00C3400B"/>
    <w:rsid w:val="00C41484"/>
    <w:rsid w:val="00C53A33"/>
    <w:rsid w:val="00C67C8A"/>
    <w:rsid w:val="00C839B9"/>
    <w:rsid w:val="00CA08C6"/>
    <w:rsid w:val="00CB34A6"/>
    <w:rsid w:val="00CC32BE"/>
    <w:rsid w:val="00CC553E"/>
    <w:rsid w:val="00CD1F9E"/>
    <w:rsid w:val="00D310B7"/>
    <w:rsid w:val="00D54D9F"/>
    <w:rsid w:val="00D75451"/>
    <w:rsid w:val="00D85EB1"/>
    <w:rsid w:val="00D874FB"/>
    <w:rsid w:val="00DA2B58"/>
    <w:rsid w:val="00DB1521"/>
    <w:rsid w:val="00E05309"/>
    <w:rsid w:val="00E16128"/>
    <w:rsid w:val="00E342DE"/>
    <w:rsid w:val="00E738FD"/>
    <w:rsid w:val="00EB2237"/>
    <w:rsid w:val="00ED5832"/>
    <w:rsid w:val="00F4695C"/>
    <w:rsid w:val="00F81CD3"/>
    <w:rsid w:val="00F8350B"/>
    <w:rsid w:val="00FB4C98"/>
    <w:rsid w:val="00FB5FC5"/>
    <w:rsid w:val="00FB62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2D71"/>
  <w15:chartTrackingRefBased/>
  <w15:docId w15:val="{53C11A1C-454E-41A8-BC18-202F8B2E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6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152"/>
    <w:pPr>
      <w:tabs>
        <w:tab w:val="center" w:pos="4703"/>
        <w:tab w:val="right" w:pos="9406"/>
      </w:tabs>
      <w:spacing w:after="0"/>
    </w:pPr>
  </w:style>
  <w:style w:type="character" w:customStyle="1" w:styleId="HeaderChar">
    <w:name w:val="Header Char"/>
    <w:basedOn w:val="DefaultParagraphFont"/>
    <w:link w:val="Header"/>
    <w:uiPriority w:val="99"/>
    <w:rsid w:val="00BB3152"/>
  </w:style>
  <w:style w:type="paragraph" w:styleId="Footer">
    <w:name w:val="footer"/>
    <w:basedOn w:val="Normal"/>
    <w:link w:val="FooterChar"/>
    <w:uiPriority w:val="99"/>
    <w:unhideWhenUsed/>
    <w:rsid w:val="00BB3152"/>
    <w:pPr>
      <w:tabs>
        <w:tab w:val="center" w:pos="4703"/>
        <w:tab w:val="right" w:pos="9406"/>
      </w:tabs>
      <w:spacing w:after="0"/>
    </w:pPr>
  </w:style>
  <w:style w:type="character" w:customStyle="1" w:styleId="FooterChar">
    <w:name w:val="Footer Char"/>
    <w:basedOn w:val="DefaultParagraphFont"/>
    <w:link w:val="Footer"/>
    <w:uiPriority w:val="99"/>
    <w:rsid w:val="00BB3152"/>
  </w:style>
  <w:style w:type="paragraph" w:styleId="BalloonText">
    <w:name w:val="Balloon Text"/>
    <w:basedOn w:val="Normal"/>
    <w:link w:val="BalloonTextChar"/>
    <w:uiPriority w:val="99"/>
    <w:semiHidden/>
    <w:unhideWhenUsed/>
    <w:rsid w:val="00127E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2466">
      <w:bodyDiv w:val="1"/>
      <w:marLeft w:val="0"/>
      <w:marRight w:val="0"/>
      <w:marTop w:val="0"/>
      <w:marBottom w:val="0"/>
      <w:divBdr>
        <w:top w:val="none" w:sz="0" w:space="0" w:color="auto"/>
        <w:left w:val="none" w:sz="0" w:space="0" w:color="auto"/>
        <w:bottom w:val="none" w:sz="0" w:space="0" w:color="auto"/>
        <w:right w:val="none" w:sz="0" w:space="0" w:color="auto"/>
      </w:divBdr>
    </w:div>
    <w:div w:id="546911280">
      <w:bodyDiv w:val="1"/>
      <w:marLeft w:val="0"/>
      <w:marRight w:val="0"/>
      <w:marTop w:val="0"/>
      <w:marBottom w:val="0"/>
      <w:divBdr>
        <w:top w:val="none" w:sz="0" w:space="0" w:color="auto"/>
        <w:left w:val="none" w:sz="0" w:space="0" w:color="auto"/>
        <w:bottom w:val="none" w:sz="0" w:space="0" w:color="auto"/>
        <w:right w:val="none" w:sz="0" w:space="0" w:color="auto"/>
      </w:divBdr>
    </w:div>
    <w:div w:id="681974819">
      <w:bodyDiv w:val="1"/>
      <w:marLeft w:val="0"/>
      <w:marRight w:val="0"/>
      <w:marTop w:val="0"/>
      <w:marBottom w:val="0"/>
      <w:divBdr>
        <w:top w:val="none" w:sz="0" w:space="0" w:color="auto"/>
        <w:left w:val="none" w:sz="0" w:space="0" w:color="auto"/>
        <w:bottom w:val="none" w:sz="0" w:space="0" w:color="auto"/>
        <w:right w:val="none" w:sz="0" w:space="0" w:color="auto"/>
      </w:divBdr>
    </w:div>
    <w:div w:id="854416983">
      <w:bodyDiv w:val="1"/>
      <w:marLeft w:val="0"/>
      <w:marRight w:val="0"/>
      <w:marTop w:val="0"/>
      <w:marBottom w:val="0"/>
      <w:divBdr>
        <w:top w:val="none" w:sz="0" w:space="0" w:color="auto"/>
        <w:left w:val="none" w:sz="0" w:space="0" w:color="auto"/>
        <w:bottom w:val="none" w:sz="0" w:space="0" w:color="auto"/>
        <w:right w:val="none" w:sz="0" w:space="0" w:color="auto"/>
      </w:divBdr>
    </w:div>
    <w:div w:id="1297222962">
      <w:bodyDiv w:val="1"/>
      <w:marLeft w:val="0"/>
      <w:marRight w:val="0"/>
      <w:marTop w:val="0"/>
      <w:marBottom w:val="0"/>
      <w:divBdr>
        <w:top w:val="none" w:sz="0" w:space="0" w:color="auto"/>
        <w:left w:val="none" w:sz="0" w:space="0" w:color="auto"/>
        <w:bottom w:val="none" w:sz="0" w:space="0" w:color="auto"/>
        <w:right w:val="none" w:sz="0" w:space="0" w:color="auto"/>
      </w:divBdr>
    </w:div>
    <w:div w:id="17280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856</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Okan Yağcı</dc:creator>
  <cp:keywords/>
  <dc:description/>
  <cp:lastModifiedBy>Yrd. Doc. Dr. Murat Selcuk SOLMAZ</cp:lastModifiedBy>
  <cp:revision>16</cp:revision>
  <cp:lastPrinted>2020-10-27T12:04:00Z</cp:lastPrinted>
  <dcterms:created xsi:type="dcterms:W3CDTF">2021-09-27T11:56:00Z</dcterms:created>
  <dcterms:modified xsi:type="dcterms:W3CDTF">2021-10-04T12:37:00Z</dcterms:modified>
</cp:coreProperties>
</file>